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D54B9" w:rsidR="00FD354C" w:rsidP="7AA1C7E2" w:rsidRDefault="00FD354C" w14:paraId="509161A4" w14:textId="3AB124AB">
      <w:pPr>
        <w:spacing w:line="480" w:lineRule="auto"/>
        <w:rPr>
          <w:rFonts w:ascii="Times New Roman" w:hAnsi="Times New Roman" w:eastAsia="Times New Roman" w:cs="Times New Roman"/>
          <w:sz w:val="24"/>
          <w:szCs w:val="24"/>
        </w:rPr>
      </w:pPr>
      <w:r w:rsidRPr="7AA1C7E2" w:rsidR="1B5DBFCC">
        <w:rPr>
          <w:rFonts w:ascii="Times New Roman" w:hAnsi="Times New Roman" w:eastAsia="Times New Roman" w:cs="Times New Roman"/>
          <w:sz w:val="24"/>
          <w:szCs w:val="24"/>
        </w:rPr>
        <w:t>Quincey Epley</w:t>
      </w:r>
    </w:p>
    <w:p w:rsidRPr="007D54B9" w:rsidR="00FD354C" w:rsidP="7AA1C7E2" w:rsidRDefault="00FD354C" w14:paraId="38D88139" w14:textId="647FC7E2">
      <w:pPr>
        <w:spacing w:line="480" w:lineRule="auto"/>
        <w:rPr>
          <w:rFonts w:ascii="Times New Roman" w:hAnsi="Times New Roman" w:eastAsia="Times New Roman" w:cs="Times New Roman"/>
          <w:sz w:val="24"/>
          <w:szCs w:val="24"/>
        </w:rPr>
      </w:pPr>
      <w:r w:rsidRPr="7AA1C7E2" w:rsidR="1B5DBFCC">
        <w:rPr>
          <w:rFonts w:ascii="Times New Roman" w:hAnsi="Times New Roman" w:eastAsia="Times New Roman" w:cs="Times New Roman"/>
          <w:sz w:val="24"/>
          <w:szCs w:val="24"/>
        </w:rPr>
        <w:t xml:space="preserve">Dr. Susana </w:t>
      </w:r>
      <w:r w:rsidRPr="7AA1C7E2" w:rsidR="1B5DBFCC">
        <w:rPr>
          <w:rFonts w:ascii="Times New Roman" w:hAnsi="Times New Roman" w:eastAsia="Times New Roman" w:cs="Times New Roman"/>
          <w:sz w:val="24"/>
          <w:szCs w:val="24"/>
        </w:rPr>
        <w:t>Geliga</w:t>
      </w:r>
    </w:p>
    <w:p w:rsidRPr="007D54B9" w:rsidR="00FF7644" w:rsidP="7AA1C7E2" w:rsidRDefault="00FF7644" w14:paraId="15241F6B" w14:textId="301514E2">
      <w:pPr>
        <w:spacing w:line="480" w:lineRule="auto"/>
        <w:rPr>
          <w:rFonts w:ascii="Times New Roman" w:hAnsi="Times New Roman" w:eastAsia="Times New Roman" w:cs="Times New Roman"/>
          <w:sz w:val="24"/>
          <w:szCs w:val="24"/>
        </w:rPr>
      </w:pPr>
      <w:r w:rsidRPr="7AA1C7E2" w:rsidR="1CA6766E">
        <w:rPr>
          <w:rFonts w:ascii="Times New Roman" w:hAnsi="Times New Roman" w:eastAsia="Times New Roman" w:cs="Times New Roman"/>
          <w:sz w:val="24"/>
          <w:szCs w:val="24"/>
        </w:rPr>
        <w:t>HIST 4400-001</w:t>
      </w:r>
    </w:p>
    <w:p w:rsidRPr="007D54B9" w:rsidR="00FF7644" w:rsidP="7AA1C7E2" w:rsidRDefault="00FF7644" w14:paraId="33CEDF2B" w14:textId="6C5FA5A2">
      <w:pPr>
        <w:spacing w:line="480" w:lineRule="auto"/>
        <w:rPr>
          <w:rFonts w:ascii="Times New Roman" w:hAnsi="Times New Roman" w:eastAsia="Times New Roman" w:cs="Times New Roman"/>
          <w:sz w:val="24"/>
          <w:szCs w:val="24"/>
        </w:rPr>
      </w:pPr>
      <w:r w:rsidRPr="7AA1C7E2" w:rsidR="1CA6766E">
        <w:rPr>
          <w:rFonts w:ascii="Times New Roman" w:hAnsi="Times New Roman" w:eastAsia="Times New Roman" w:cs="Times New Roman"/>
          <w:sz w:val="24"/>
          <w:szCs w:val="24"/>
        </w:rPr>
        <w:t>12 May 2022</w:t>
      </w:r>
    </w:p>
    <w:p w:rsidRPr="007D54B9" w:rsidR="00507B30" w:rsidP="7AA1C7E2" w:rsidRDefault="00071971" w14:paraId="7A05E7F9" w14:textId="614720F6">
      <w:pPr>
        <w:spacing w:line="480" w:lineRule="auto"/>
        <w:jc w:val="center"/>
        <w:rPr>
          <w:rFonts w:ascii="Times New Roman" w:hAnsi="Times New Roman" w:eastAsia="Times New Roman" w:cs="Times New Roman"/>
          <w:sz w:val="24"/>
          <w:szCs w:val="24"/>
        </w:rPr>
      </w:pPr>
      <w:r w:rsidRPr="7AA1C7E2" w:rsidR="2A0CC807">
        <w:rPr>
          <w:rFonts w:ascii="Times New Roman" w:hAnsi="Times New Roman" w:eastAsia="Times New Roman" w:cs="Times New Roman"/>
          <w:sz w:val="24"/>
          <w:szCs w:val="24"/>
        </w:rPr>
        <w:t>Native American and Mormon Relations</w:t>
      </w:r>
    </w:p>
    <w:p w:rsidR="00025441" w:rsidP="7AA1C7E2" w:rsidRDefault="009F7826" w14:paraId="1233D5B2" w14:textId="6E482625">
      <w:pPr>
        <w:spacing w:line="480" w:lineRule="auto"/>
        <w:ind w:firstLine="720"/>
        <w:rPr>
          <w:rFonts w:ascii="Times New Roman" w:hAnsi="Times New Roman" w:eastAsia="Times New Roman" w:cs="Times New Roman"/>
          <w:sz w:val="24"/>
          <w:szCs w:val="24"/>
        </w:rPr>
      </w:pPr>
      <w:r w:rsidRPr="7AA1C7E2" w:rsidR="5792005B">
        <w:rPr>
          <w:rFonts w:ascii="Times New Roman" w:hAnsi="Times New Roman" w:eastAsia="Times New Roman" w:cs="Times New Roman"/>
          <w:sz w:val="24"/>
          <w:szCs w:val="24"/>
        </w:rPr>
        <w:t xml:space="preserve">Mormons and Native Americans have a complicated history. </w:t>
      </w:r>
      <w:r w:rsidRPr="7AA1C7E2" w:rsidR="442A4574">
        <w:rPr>
          <w:rFonts w:ascii="Times New Roman" w:hAnsi="Times New Roman" w:eastAsia="Times New Roman" w:cs="Times New Roman"/>
          <w:sz w:val="24"/>
          <w:szCs w:val="24"/>
        </w:rPr>
        <w:t xml:space="preserve">The Book of Mormon </w:t>
      </w:r>
      <w:r w:rsidRPr="7AA1C7E2" w:rsidR="442A4574">
        <w:rPr>
          <w:rFonts w:ascii="Times New Roman" w:hAnsi="Times New Roman" w:eastAsia="Times New Roman" w:cs="Times New Roman"/>
          <w:sz w:val="24"/>
          <w:szCs w:val="24"/>
        </w:rPr>
        <w:t>supposedly tells</w:t>
      </w:r>
      <w:r w:rsidRPr="7AA1C7E2" w:rsidR="442A4574">
        <w:rPr>
          <w:rFonts w:ascii="Times New Roman" w:hAnsi="Times New Roman" w:eastAsia="Times New Roman" w:cs="Times New Roman"/>
          <w:sz w:val="24"/>
          <w:szCs w:val="24"/>
        </w:rPr>
        <w:t xml:space="preserve"> the</w:t>
      </w:r>
      <w:r w:rsidRPr="7AA1C7E2" w:rsidR="11AB4885">
        <w:rPr>
          <w:rFonts w:ascii="Times New Roman" w:hAnsi="Times New Roman" w:eastAsia="Times New Roman" w:cs="Times New Roman"/>
          <w:sz w:val="24"/>
          <w:szCs w:val="24"/>
        </w:rPr>
        <w:t xml:space="preserve"> story of Indigenous Americans and how they got here, which is entirely contradictory to </w:t>
      </w:r>
      <w:r w:rsidRPr="7AA1C7E2" w:rsidR="2E76E1EF">
        <w:rPr>
          <w:rFonts w:ascii="Times New Roman" w:hAnsi="Times New Roman" w:eastAsia="Times New Roman" w:cs="Times New Roman"/>
          <w:sz w:val="24"/>
          <w:szCs w:val="24"/>
        </w:rPr>
        <w:t>any and all</w:t>
      </w:r>
      <w:r w:rsidRPr="7AA1C7E2" w:rsidR="2E76E1EF">
        <w:rPr>
          <w:rFonts w:ascii="Times New Roman" w:hAnsi="Times New Roman" w:eastAsia="Times New Roman" w:cs="Times New Roman"/>
          <w:sz w:val="24"/>
          <w:szCs w:val="24"/>
        </w:rPr>
        <w:t xml:space="preserve"> Native creation stories. The erasure of indigenous culture and peoples contributed to the church’s doctrine about </w:t>
      </w:r>
      <w:r w:rsidRPr="7AA1C7E2" w:rsidR="77E93DBC">
        <w:rPr>
          <w:rFonts w:ascii="Times New Roman" w:hAnsi="Times New Roman" w:eastAsia="Times New Roman" w:cs="Times New Roman"/>
          <w:sz w:val="24"/>
          <w:szCs w:val="24"/>
        </w:rPr>
        <w:t xml:space="preserve">Native peoples, and their policy followed the same ideas of erasure and “Americanization.” </w:t>
      </w:r>
      <w:r w:rsidRPr="7AA1C7E2" w:rsidR="15C92EFE">
        <w:rPr>
          <w:rFonts w:ascii="Times New Roman" w:hAnsi="Times New Roman" w:eastAsia="Times New Roman" w:cs="Times New Roman"/>
          <w:sz w:val="24"/>
          <w:szCs w:val="24"/>
        </w:rPr>
        <w:t xml:space="preserve">The way indigenous peoples are brought up in the church is designed to make them feel shame about where they came </w:t>
      </w:r>
      <w:r w:rsidRPr="7AA1C7E2" w:rsidR="4F042881">
        <w:rPr>
          <w:rFonts w:ascii="Times New Roman" w:hAnsi="Times New Roman" w:eastAsia="Times New Roman" w:cs="Times New Roman"/>
          <w:sz w:val="24"/>
          <w:szCs w:val="24"/>
        </w:rPr>
        <w:t>from and</w:t>
      </w:r>
      <w:r w:rsidRPr="7AA1C7E2" w:rsidR="15C92EFE">
        <w:rPr>
          <w:rFonts w:ascii="Times New Roman" w:hAnsi="Times New Roman" w:eastAsia="Times New Roman" w:cs="Times New Roman"/>
          <w:sz w:val="24"/>
          <w:szCs w:val="24"/>
        </w:rPr>
        <w:t xml:space="preserve"> guilt the members into staying</w:t>
      </w:r>
      <w:r w:rsidRPr="7AA1C7E2" w:rsidR="063C7382">
        <w:rPr>
          <w:rFonts w:ascii="Times New Roman" w:hAnsi="Times New Roman" w:eastAsia="Times New Roman" w:cs="Times New Roman"/>
          <w:sz w:val="24"/>
          <w:szCs w:val="24"/>
        </w:rPr>
        <w:t xml:space="preserve"> dedicated to the church.</w:t>
      </w:r>
    </w:p>
    <w:p w:rsidR="00E70A56" w:rsidP="7AA1C7E2" w:rsidRDefault="00E70A56" w14:paraId="0032FEE7" w14:textId="224D3EDC">
      <w:pPr>
        <w:spacing w:line="480" w:lineRule="auto"/>
        <w:ind w:firstLine="720"/>
        <w:rPr>
          <w:rFonts w:ascii="Times New Roman" w:hAnsi="Times New Roman" w:eastAsia="Times New Roman" w:cs="Times New Roman"/>
          <w:sz w:val="24"/>
          <w:szCs w:val="24"/>
        </w:rPr>
      </w:pPr>
      <w:r w:rsidRPr="7AA1C7E2" w:rsidR="60852536">
        <w:rPr>
          <w:rFonts w:ascii="Times New Roman" w:hAnsi="Times New Roman" w:eastAsia="Times New Roman" w:cs="Times New Roman"/>
          <w:sz w:val="24"/>
          <w:szCs w:val="24"/>
        </w:rPr>
        <w:t xml:space="preserve">In the book </w:t>
      </w:r>
      <w:r w:rsidRPr="7AA1C7E2" w:rsidR="60852536">
        <w:rPr>
          <w:rFonts w:ascii="Times New Roman" w:hAnsi="Times New Roman" w:eastAsia="Times New Roman" w:cs="Times New Roman"/>
          <w:i w:val="1"/>
          <w:iCs w:val="1"/>
          <w:sz w:val="24"/>
          <w:szCs w:val="24"/>
        </w:rPr>
        <w:t xml:space="preserve">Messianic </w:t>
      </w:r>
      <w:r w:rsidRPr="7AA1C7E2" w:rsidR="60852536">
        <w:rPr>
          <w:rFonts w:ascii="Times New Roman" w:hAnsi="Times New Roman" w:eastAsia="Times New Roman" w:cs="Times New Roman"/>
          <w:i w:val="1"/>
          <w:iCs w:val="1"/>
          <w:sz w:val="24"/>
          <w:szCs w:val="24"/>
        </w:rPr>
        <w:t>Fulfillment</w:t>
      </w:r>
      <w:r w:rsidRPr="7AA1C7E2" w:rsidR="10426BCF">
        <w:rPr>
          <w:rFonts w:ascii="Times New Roman" w:hAnsi="Times New Roman" w:eastAsia="Times New Roman" w:cs="Times New Roman"/>
          <w:i w:val="1"/>
          <w:iCs w:val="1"/>
          <w:sz w:val="24"/>
          <w:szCs w:val="24"/>
        </w:rPr>
        <w:t>s</w:t>
      </w:r>
      <w:r w:rsidRPr="7AA1C7E2" w:rsidR="60852536">
        <w:rPr>
          <w:rFonts w:ascii="Times New Roman" w:hAnsi="Times New Roman" w:eastAsia="Times New Roman" w:cs="Times New Roman"/>
          <w:sz w:val="24"/>
          <w:szCs w:val="24"/>
        </w:rPr>
        <w:t>,</w:t>
      </w:r>
      <w:r w:rsidRPr="7AA1C7E2">
        <w:rPr>
          <w:rStyle w:val="FootnoteReference"/>
          <w:rFonts w:ascii="Times New Roman" w:hAnsi="Times New Roman" w:eastAsia="Times New Roman" w:cs="Times New Roman"/>
          <w:sz w:val="24"/>
          <w:szCs w:val="24"/>
        </w:rPr>
        <w:footnoteReference w:id="1"/>
      </w:r>
      <w:r w:rsidRPr="7AA1C7E2" w:rsidR="60852536">
        <w:rPr>
          <w:rFonts w:ascii="Times New Roman" w:hAnsi="Times New Roman" w:eastAsia="Times New Roman" w:cs="Times New Roman"/>
          <w:sz w:val="24"/>
          <w:szCs w:val="24"/>
        </w:rPr>
        <w:t xml:space="preserve"> Mauro gives background into the Mormons’ westward expansion into, at the time, Indian Territory. The book also details the beginnings of the church and the reasoning behind missionary work with the Lamanite people, and how the attitudes of the time influenced the Mormon Church. More modern policy, both federal and Mormon, are touched on as well as the caricature of the American Indian and how that influenced expansion.</w:t>
      </w:r>
    </w:p>
    <w:p w:rsidRPr="007D54B9" w:rsidR="00A755F0" w:rsidP="7AA1C7E2" w:rsidRDefault="00537801" w14:paraId="50516196" w14:textId="37101CF0">
      <w:pPr>
        <w:spacing w:line="480" w:lineRule="auto"/>
        <w:rPr>
          <w:rFonts w:ascii="Times New Roman" w:hAnsi="Times New Roman" w:eastAsia="Times New Roman" w:cs="Times New Roman"/>
          <w:sz w:val="24"/>
          <w:szCs w:val="24"/>
        </w:rPr>
      </w:pPr>
      <w:r w:rsidRPr="007D54B9">
        <w:rPr>
          <w:rFonts w:ascii="Times New Roman" w:hAnsi="Times New Roman" w:cs="Times New Roman"/>
        </w:rPr>
        <w:tab/>
      </w:r>
      <w:r w:rsidRPr="7AA1C7E2" w:rsidR="776CE6F7">
        <w:rPr>
          <w:rFonts w:ascii="Times New Roman" w:hAnsi="Times New Roman" w:eastAsia="Times New Roman" w:cs="Times New Roman"/>
          <w:sz w:val="24"/>
          <w:szCs w:val="24"/>
        </w:rPr>
        <w:t>The journal article “The Lamanite Dilemma: Mormonism and Indigeneity” written by Monica</w:t>
      </w:r>
      <w:r w:rsidRPr="7AA1C7E2" w:rsidR="3A4358EF">
        <w:rPr>
          <w:rFonts w:ascii="Times New Roman" w:hAnsi="Times New Roman" w:eastAsia="Times New Roman" w:cs="Times New Roman"/>
          <w:sz w:val="24"/>
          <w:szCs w:val="24"/>
        </w:rPr>
        <w:t xml:space="preserve"> Brown Crowfoot</w:t>
      </w:r>
      <w:r w:rsidRPr="7AA1C7E2" w:rsidR="00AC6E4E">
        <w:rPr>
          <w:rStyle w:val="FootnoteReference"/>
          <w:rFonts w:ascii="Times New Roman" w:hAnsi="Times New Roman" w:eastAsia="Times New Roman" w:cs="Times New Roman"/>
          <w:sz w:val="24"/>
          <w:szCs w:val="24"/>
        </w:rPr>
        <w:footnoteReference w:id="2"/>
      </w:r>
      <w:r w:rsidRPr="7AA1C7E2" w:rsidR="3A4358EF">
        <w:rPr>
          <w:rFonts w:ascii="Times New Roman" w:hAnsi="Times New Roman" w:eastAsia="Times New Roman" w:cs="Times New Roman"/>
          <w:sz w:val="24"/>
          <w:szCs w:val="24"/>
        </w:rPr>
        <w:t xml:space="preserve"> describes her experience as a </w:t>
      </w:r>
      <w:r w:rsidRPr="7AA1C7E2" w:rsidR="4CDF7B5B">
        <w:rPr>
          <w:rFonts w:ascii="Times New Roman" w:hAnsi="Times New Roman" w:eastAsia="Times New Roman" w:cs="Times New Roman"/>
          <w:sz w:val="24"/>
          <w:szCs w:val="24"/>
        </w:rPr>
        <w:t xml:space="preserve">Navajo growing up in the </w:t>
      </w:r>
      <w:r w:rsidRPr="7AA1C7E2" w:rsidR="2ED7F543">
        <w:rPr>
          <w:rFonts w:ascii="Times New Roman" w:hAnsi="Times New Roman" w:eastAsia="Times New Roman" w:cs="Times New Roman"/>
          <w:sz w:val="24"/>
          <w:szCs w:val="24"/>
        </w:rPr>
        <w:t xml:space="preserve">Mormon </w:t>
      </w:r>
      <w:r w:rsidRPr="7AA1C7E2" w:rsidR="4CDF7B5B">
        <w:rPr>
          <w:rFonts w:ascii="Times New Roman" w:hAnsi="Times New Roman" w:eastAsia="Times New Roman" w:cs="Times New Roman"/>
          <w:sz w:val="24"/>
          <w:szCs w:val="24"/>
        </w:rPr>
        <w:t>church</w:t>
      </w:r>
      <w:r w:rsidRPr="7AA1C7E2" w:rsidR="7409C667">
        <w:rPr>
          <w:rFonts w:ascii="Times New Roman" w:hAnsi="Times New Roman" w:eastAsia="Times New Roman" w:cs="Times New Roman"/>
          <w:sz w:val="24"/>
          <w:szCs w:val="24"/>
        </w:rPr>
        <w:t xml:space="preserve">. She tells </w:t>
      </w:r>
      <w:r w:rsidRPr="7AA1C7E2" w:rsidR="5A5488CF">
        <w:rPr>
          <w:rFonts w:ascii="Times New Roman" w:hAnsi="Times New Roman" w:eastAsia="Times New Roman" w:cs="Times New Roman"/>
          <w:sz w:val="24"/>
          <w:szCs w:val="24"/>
        </w:rPr>
        <w:t>of the racial segregation and hierarchy she experienced as a nonwhite Mormon</w:t>
      </w:r>
      <w:r w:rsidRPr="7AA1C7E2" w:rsidR="146A71A8">
        <w:rPr>
          <w:rFonts w:ascii="Times New Roman" w:hAnsi="Times New Roman" w:eastAsia="Times New Roman" w:cs="Times New Roman"/>
          <w:sz w:val="24"/>
          <w:szCs w:val="24"/>
        </w:rPr>
        <w:t xml:space="preserve">, and the hypocrisy </w:t>
      </w:r>
      <w:r w:rsidRPr="7AA1C7E2" w:rsidR="3C0A8FAA">
        <w:rPr>
          <w:rFonts w:ascii="Times New Roman" w:hAnsi="Times New Roman" w:eastAsia="Times New Roman" w:cs="Times New Roman"/>
          <w:sz w:val="24"/>
          <w:szCs w:val="24"/>
        </w:rPr>
        <w:t xml:space="preserve">and shame </w:t>
      </w:r>
      <w:r w:rsidRPr="7AA1C7E2" w:rsidR="29799417">
        <w:rPr>
          <w:rFonts w:ascii="Times New Roman" w:hAnsi="Times New Roman" w:eastAsia="Times New Roman" w:cs="Times New Roman"/>
          <w:sz w:val="24"/>
          <w:szCs w:val="24"/>
        </w:rPr>
        <w:t xml:space="preserve">that is </w:t>
      </w:r>
      <w:r w:rsidRPr="7AA1C7E2" w:rsidR="146A71A8">
        <w:rPr>
          <w:rFonts w:ascii="Times New Roman" w:hAnsi="Times New Roman" w:eastAsia="Times New Roman" w:cs="Times New Roman"/>
          <w:sz w:val="24"/>
          <w:szCs w:val="24"/>
        </w:rPr>
        <w:t xml:space="preserve">foundational to church culture. </w:t>
      </w:r>
      <w:r w:rsidRPr="7AA1C7E2" w:rsidR="73DB275F">
        <w:rPr>
          <w:rFonts w:ascii="Times New Roman" w:hAnsi="Times New Roman" w:eastAsia="Times New Roman" w:cs="Times New Roman"/>
          <w:sz w:val="24"/>
          <w:szCs w:val="24"/>
        </w:rPr>
        <w:t xml:space="preserve">When she left the reservation </w:t>
      </w:r>
      <w:r w:rsidRPr="7AA1C7E2" w:rsidR="73DB275F">
        <w:rPr>
          <w:rFonts w:ascii="Times New Roman" w:hAnsi="Times New Roman" w:eastAsia="Times New Roman" w:cs="Times New Roman"/>
          <w:sz w:val="24"/>
          <w:szCs w:val="24"/>
        </w:rPr>
        <w:t xml:space="preserve">to go to college at Brigham Young </w:t>
      </w:r>
      <w:r w:rsidRPr="7AA1C7E2" w:rsidR="4B26EA4E">
        <w:rPr>
          <w:rFonts w:ascii="Times New Roman" w:hAnsi="Times New Roman" w:eastAsia="Times New Roman" w:cs="Times New Roman"/>
          <w:sz w:val="24"/>
          <w:szCs w:val="24"/>
        </w:rPr>
        <w:t>University,</w:t>
      </w:r>
      <w:r w:rsidRPr="7AA1C7E2" w:rsidR="73DB275F">
        <w:rPr>
          <w:rFonts w:ascii="Times New Roman" w:hAnsi="Times New Roman" w:eastAsia="Times New Roman" w:cs="Times New Roman"/>
          <w:sz w:val="24"/>
          <w:szCs w:val="24"/>
        </w:rPr>
        <w:t xml:space="preserve"> she realized the </w:t>
      </w:r>
      <w:r w:rsidRPr="7AA1C7E2" w:rsidR="0DE53389">
        <w:rPr>
          <w:rFonts w:ascii="Times New Roman" w:hAnsi="Times New Roman" w:eastAsia="Times New Roman" w:cs="Times New Roman"/>
          <w:sz w:val="24"/>
          <w:szCs w:val="24"/>
        </w:rPr>
        <w:t>importance of indigenous culture and community</w:t>
      </w:r>
      <w:r w:rsidRPr="7AA1C7E2" w:rsidR="294222C1">
        <w:rPr>
          <w:rFonts w:ascii="Times New Roman" w:hAnsi="Times New Roman" w:eastAsia="Times New Roman" w:cs="Times New Roman"/>
          <w:sz w:val="24"/>
          <w:szCs w:val="24"/>
        </w:rPr>
        <w:t xml:space="preserve">. When she got married and had children of her own, she wanted to instill a sense of indigenous pride within them. </w:t>
      </w:r>
      <w:r w:rsidRPr="7AA1C7E2" w:rsidR="67C84A53">
        <w:rPr>
          <w:rFonts w:ascii="Times New Roman" w:hAnsi="Times New Roman" w:eastAsia="Times New Roman" w:cs="Times New Roman"/>
          <w:sz w:val="24"/>
          <w:szCs w:val="24"/>
        </w:rPr>
        <w:t xml:space="preserve">When </w:t>
      </w:r>
      <w:r w:rsidRPr="7AA1C7E2" w:rsidR="7484BE24">
        <w:rPr>
          <w:rFonts w:ascii="Times New Roman" w:hAnsi="Times New Roman" w:eastAsia="Times New Roman" w:cs="Times New Roman"/>
          <w:sz w:val="24"/>
          <w:szCs w:val="24"/>
        </w:rPr>
        <w:t xml:space="preserve">distancing herself from the Mormon church, she started to find more of the quintessential </w:t>
      </w:r>
      <w:r w:rsidRPr="7AA1C7E2" w:rsidR="412840C2">
        <w:rPr>
          <w:rFonts w:ascii="Times New Roman" w:hAnsi="Times New Roman" w:eastAsia="Times New Roman" w:cs="Times New Roman"/>
          <w:sz w:val="24"/>
          <w:szCs w:val="24"/>
        </w:rPr>
        <w:t>“Mormon” teachings in the outside world. She</w:t>
      </w:r>
      <w:r w:rsidRPr="7AA1C7E2" w:rsidR="68BC0082">
        <w:rPr>
          <w:rFonts w:ascii="Times New Roman" w:hAnsi="Times New Roman" w:eastAsia="Times New Roman" w:cs="Times New Roman"/>
          <w:sz w:val="24"/>
          <w:szCs w:val="24"/>
        </w:rPr>
        <w:t xml:space="preserve"> found love, harmony, happiness, comfort</w:t>
      </w:r>
      <w:r w:rsidRPr="7AA1C7E2" w:rsidR="02B28805">
        <w:rPr>
          <w:rFonts w:ascii="Times New Roman" w:hAnsi="Times New Roman" w:eastAsia="Times New Roman" w:cs="Times New Roman"/>
          <w:sz w:val="24"/>
          <w:szCs w:val="24"/>
        </w:rPr>
        <w:t>, and service by going back to her Navajo roots</w:t>
      </w:r>
      <w:r w:rsidRPr="7AA1C7E2" w:rsidR="1592F62B">
        <w:rPr>
          <w:rFonts w:ascii="Times New Roman" w:hAnsi="Times New Roman" w:eastAsia="Times New Roman" w:cs="Times New Roman"/>
          <w:sz w:val="24"/>
          <w:szCs w:val="24"/>
        </w:rPr>
        <w:t xml:space="preserve"> with her children. </w:t>
      </w:r>
    </w:p>
    <w:p w:rsidR="00473121" w:rsidP="7AA1C7E2" w:rsidRDefault="00AA57EB" w14:paraId="19256A62" w14:textId="05405DBC">
      <w:pPr>
        <w:spacing w:line="480" w:lineRule="auto"/>
        <w:rPr>
          <w:rFonts w:ascii="Times New Roman" w:hAnsi="Times New Roman" w:eastAsia="Times New Roman" w:cs="Times New Roman"/>
          <w:sz w:val="24"/>
          <w:szCs w:val="24"/>
        </w:rPr>
      </w:pPr>
      <w:r>
        <w:rPr>
          <w:rFonts w:ascii="Times New Roman" w:hAnsi="Times New Roman" w:cs="Times New Roman"/>
        </w:rPr>
        <w:tab/>
      </w:r>
      <w:r w:rsidRPr="7AA1C7E2" w:rsidR="5D97C2E2">
        <w:rPr>
          <w:rFonts w:ascii="Times New Roman" w:hAnsi="Times New Roman" w:eastAsia="Times New Roman" w:cs="Times New Roman"/>
          <w:sz w:val="24"/>
          <w:szCs w:val="24"/>
        </w:rPr>
        <w:t xml:space="preserve">The next source </w:t>
      </w:r>
      <w:r w:rsidRPr="7AA1C7E2" w:rsidR="5D97C2E2">
        <w:rPr>
          <w:rFonts w:ascii="Times New Roman" w:hAnsi="Times New Roman" w:eastAsia="Times New Roman" w:cs="Times New Roman"/>
          <w:sz w:val="24"/>
          <w:szCs w:val="24"/>
        </w:rPr>
        <w:t xml:space="preserve">utilized</w:t>
      </w:r>
      <w:r w:rsidRPr="7AA1C7E2" w:rsidR="5D97C2E2">
        <w:rPr>
          <w:rFonts w:ascii="Times New Roman" w:hAnsi="Times New Roman" w:eastAsia="Times New Roman" w:cs="Times New Roman"/>
          <w:sz w:val="24"/>
          <w:szCs w:val="24"/>
        </w:rPr>
        <w:t xml:space="preserve"> is a talk given by </w:t>
      </w:r>
      <w:r w:rsidRPr="7AA1C7E2" w:rsidR="3A650E89">
        <w:rPr>
          <w:rFonts w:ascii="Times New Roman" w:hAnsi="Times New Roman" w:eastAsia="Times New Roman" w:cs="Times New Roman"/>
          <w:sz w:val="24"/>
          <w:szCs w:val="24"/>
        </w:rPr>
        <w:t xml:space="preserve">Spencer W. Kimball, an elder in the church who would later become </w:t>
      </w:r>
      <w:r w:rsidRPr="7AA1C7E2" w:rsidR="4D52FA1A">
        <w:rPr>
          <w:rFonts w:ascii="Times New Roman" w:hAnsi="Times New Roman" w:eastAsia="Times New Roman" w:cs="Times New Roman"/>
          <w:sz w:val="24"/>
          <w:szCs w:val="24"/>
        </w:rPr>
        <w:t xml:space="preserve">the prophet, at </w:t>
      </w:r>
      <w:r w:rsidRPr="7AA1C7E2" w:rsidR="4D52FA1A">
        <w:rPr>
          <w:rFonts w:ascii="Times New Roman" w:hAnsi="Times New Roman" w:eastAsia="Times New Roman" w:cs="Times New Roman"/>
          <w:sz w:val="24"/>
          <w:szCs w:val="24"/>
        </w:rPr>
        <w:t xml:space="preserve">General</w:t>
      </w:r>
      <w:r w:rsidRPr="7AA1C7E2" w:rsidR="4D52FA1A">
        <w:rPr>
          <w:rFonts w:ascii="Times New Roman" w:hAnsi="Times New Roman" w:eastAsia="Times New Roman" w:cs="Times New Roman"/>
          <w:sz w:val="24"/>
          <w:szCs w:val="24"/>
        </w:rPr>
        <w:t xml:space="preserve"> Conference in October </w:t>
      </w:r>
      <w:r w:rsidRPr="7AA1C7E2" w:rsidR="59FBF230">
        <w:rPr>
          <w:rFonts w:ascii="Times New Roman" w:hAnsi="Times New Roman" w:eastAsia="Times New Roman" w:cs="Times New Roman"/>
          <w:sz w:val="24"/>
          <w:szCs w:val="24"/>
        </w:rPr>
        <w:t>1960.</w:t>
      </w:r>
      <w:r w:rsidRPr="7AA1C7E2" w:rsidR="000C436F">
        <w:rPr>
          <w:rStyle w:val="FootnoteReference"/>
          <w:rFonts w:ascii="Times New Roman" w:hAnsi="Times New Roman" w:eastAsia="Times New Roman" w:cs="Times New Roman"/>
          <w:sz w:val="24"/>
          <w:szCs w:val="24"/>
        </w:rPr>
        <w:footnoteReference w:id="3"/>
      </w:r>
      <w:r w:rsidRPr="7AA1C7E2" w:rsidR="59FBF230">
        <w:rPr>
          <w:rFonts w:ascii="Times New Roman" w:hAnsi="Times New Roman" w:eastAsia="Times New Roman" w:cs="Times New Roman"/>
          <w:sz w:val="24"/>
          <w:szCs w:val="24"/>
        </w:rPr>
        <w:t xml:space="preserve"> At the time the talk was given, </w:t>
      </w:r>
      <w:r w:rsidRPr="7AA1C7E2" w:rsidR="1FCFBC9E">
        <w:rPr>
          <w:rFonts w:ascii="Times New Roman" w:hAnsi="Times New Roman" w:eastAsia="Times New Roman" w:cs="Times New Roman"/>
          <w:sz w:val="24"/>
          <w:szCs w:val="24"/>
        </w:rPr>
        <w:t xml:space="preserve">he was the head of the Lamanite program, which dealt with missionary work on Native American Reservations. </w:t>
      </w:r>
      <w:r w:rsidRPr="7AA1C7E2" w:rsidR="2A7B62BE">
        <w:rPr>
          <w:rFonts w:ascii="Times New Roman" w:hAnsi="Times New Roman" w:eastAsia="Times New Roman" w:cs="Times New Roman"/>
          <w:sz w:val="24"/>
          <w:szCs w:val="24"/>
        </w:rPr>
        <w:t>He describes</w:t>
      </w:r>
      <w:r w:rsidRPr="7AA1C7E2" w:rsidR="180D9C02">
        <w:rPr>
          <w:rFonts w:ascii="Times New Roman" w:hAnsi="Times New Roman" w:eastAsia="Times New Roman" w:cs="Times New Roman"/>
          <w:sz w:val="24"/>
          <w:szCs w:val="24"/>
        </w:rPr>
        <w:t xml:space="preserve"> a group of twenty ‘Lamanite’ missionaries who were becoming </w:t>
      </w:r>
      <w:r w:rsidRPr="7AA1C7E2" w:rsidR="005118FD">
        <w:rPr>
          <w:rFonts w:ascii="Times New Roman" w:hAnsi="Times New Roman" w:eastAsia="Times New Roman" w:cs="Times New Roman"/>
          <w:sz w:val="24"/>
          <w:szCs w:val="24"/>
        </w:rPr>
        <w:t>increasingly “white and delightsome.” He goes on to talk about their righteousness changing the physical color of their skin, because the Lamanite curse was being lifted</w:t>
      </w:r>
      <w:r w:rsidRPr="7AA1C7E2" w:rsidR="7700729D">
        <w:rPr>
          <w:rFonts w:ascii="Times New Roman" w:hAnsi="Times New Roman" w:eastAsia="Times New Roman" w:cs="Times New Roman"/>
          <w:sz w:val="24"/>
          <w:szCs w:val="24"/>
        </w:rPr>
        <w:t xml:space="preserve"> before their eyes</w:t>
      </w:r>
      <w:r w:rsidRPr="7AA1C7E2" w:rsidR="7700729D">
        <w:rPr>
          <w:rFonts w:ascii="Times New Roman" w:hAnsi="Times New Roman" w:eastAsia="Times New Roman" w:cs="Times New Roman"/>
          <w:sz w:val="24"/>
          <w:szCs w:val="24"/>
        </w:rPr>
        <w:t xml:space="preserve">. </w:t>
      </w:r>
      <w:r w:rsidRPr="7AA1C7E2" w:rsidR="77AF1562">
        <w:rPr>
          <w:rFonts w:ascii="Times New Roman" w:hAnsi="Times New Roman" w:eastAsia="Times New Roman" w:cs="Times New Roman"/>
          <w:sz w:val="24"/>
          <w:szCs w:val="24"/>
        </w:rPr>
        <w:t xml:space="preserve"> </w:t>
      </w:r>
    </w:p>
    <w:p w:rsidR="003825B3" w:rsidP="7AA1C7E2" w:rsidRDefault="003825B3" w14:paraId="14D14CA5" w14:textId="13ACADCB">
      <w:pPr>
        <w:spacing w:line="480" w:lineRule="auto"/>
        <w:rPr>
          <w:rFonts w:ascii="Times New Roman" w:hAnsi="Times New Roman" w:eastAsia="Times New Roman" w:cs="Times New Roman"/>
          <w:sz w:val="24"/>
          <w:szCs w:val="24"/>
        </w:rPr>
      </w:pPr>
      <w:r>
        <w:rPr>
          <w:rFonts w:ascii="Times New Roman" w:hAnsi="Times New Roman" w:cs="Times New Roman"/>
        </w:rPr>
        <w:tab/>
      </w:r>
      <w:r w:rsidRPr="7AA1C7E2" w:rsidR="13D272A7">
        <w:rPr>
          <w:rFonts w:ascii="Times New Roman" w:hAnsi="Times New Roman" w:eastAsia="Times New Roman" w:cs="Times New Roman"/>
          <w:i w:val="1"/>
          <w:iCs w:val="1"/>
          <w:sz w:val="24"/>
          <w:szCs w:val="24"/>
        </w:rPr>
        <w:t>The Book of Mormon</w:t>
      </w:r>
      <w:r w:rsidRPr="7AA1C7E2" w:rsidR="13D272A7">
        <w:rPr>
          <w:rFonts w:ascii="Times New Roman" w:hAnsi="Times New Roman" w:eastAsia="Times New Roman" w:cs="Times New Roman"/>
          <w:sz w:val="24"/>
          <w:szCs w:val="24"/>
        </w:rPr>
        <w:t xml:space="preserve"> was also </w:t>
      </w:r>
      <w:r w:rsidRPr="7AA1C7E2" w:rsidR="13D272A7">
        <w:rPr>
          <w:rFonts w:ascii="Times New Roman" w:hAnsi="Times New Roman" w:eastAsia="Times New Roman" w:cs="Times New Roman"/>
          <w:sz w:val="24"/>
          <w:szCs w:val="24"/>
        </w:rPr>
        <w:t xml:space="preserve">utilized</w:t>
      </w:r>
      <w:r w:rsidRPr="7AA1C7E2" w:rsidR="13D272A7">
        <w:rPr>
          <w:rFonts w:ascii="Times New Roman" w:hAnsi="Times New Roman" w:eastAsia="Times New Roman" w:cs="Times New Roman"/>
          <w:sz w:val="24"/>
          <w:szCs w:val="24"/>
        </w:rPr>
        <w:t xml:space="preserve">. </w:t>
      </w:r>
      <w:r w:rsidRPr="7AA1C7E2" w:rsidR="6805E034">
        <w:rPr>
          <w:rFonts w:ascii="Times New Roman" w:hAnsi="Times New Roman" w:eastAsia="Times New Roman" w:cs="Times New Roman"/>
          <w:sz w:val="24"/>
          <w:szCs w:val="24"/>
        </w:rPr>
        <w:t xml:space="preserve">Specific verses are used to </w:t>
      </w:r>
      <w:r w:rsidRPr="7AA1C7E2" w:rsidR="6805E034">
        <w:rPr>
          <w:rFonts w:ascii="Times New Roman" w:hAnsi="Times New Roman" w:eastAsia="Times New Roman" w:cs="Times New Roman"/>
          <w:sz w:val="24"/>
          <w:szCs w:val="24"/>
        </w:rPr>
        <w:t>demonstrate</w:t>
      </w:r>
      <w:r w:rsidRPr="7AA1C7E2" w:rsidR="6805E034">
        <w:rPr>
          <w:rFonts w:ascii="Times New Roman" w:hAnsi="Times New Roman" w:eastAsia="Times New Roman" w:cs="Times New Roman"/>
          <w:sz w:val="24"/>
          <w:szCs w:val="24"/>
        </w:rPr>
        <w:t xml:space="preserve"> official church doctrine</w:t>
      </w:r>
      <w:r w:rsidRPr="7AA1C7E2" w:rsidR="57601737">
        <w:rPr>
          <w:rFonts w:ascii="Times New Roman" w:hAnsi="Times New Roman" w:eastAsia="Times New Roman" w:cs="Times New Roman"/>
          <w:sz w:val="24"/>
          <w:szCs w:val="24"/>
        </w:rPr>
        <w:t xml:space="preserve"> being taught about </w:t>
      </w:r>
      <w:r w:rsidRPr="7AA1C7E2" w:rsidR="15271151">
        <w:rPr>
          <w:rFonts w:ascii="Times New Roman" w:hAnsi="Times New Roman" w:eastAsia="Times New Roman" w:cs="Times New Roman"/>
          <w:sz w:val="24"/>
          <w:szCs w:val="24"/>
        </w:rPr>
        <w:t xml:space="preserve">“historic” America and the people who lived there. </w:t>
      </w:r>
    </w:p>
    <w:p w:rsidR="00D0145E" w:rsidP="7AA1C7E2" w:rsidRDefault="00D0145E" w14:paraId="6293F3A6" w14:textId="71DFF6A0">
      <w:pPr>
        <w:spacing w:line="480" w:lineRule="auto"/>
        <w:rPr>
          <w:rFonts w:ascii="Times New Roman" w:hAnsi="Times New Roman" w:eastAsia="Times New Roman" w:cs="Times New Roman"/>
          <w:sz w:val="24"/>
          <w:szCs w:val="24"/>
        </w:rPr>
      </w:pPr>
      <w:r>
        <w:rPr>
          <w:rFonts w:ascii="Times New Roman" w:hAnsi="Times New Roman" w:cs="Times New Roman"/>
        </w:rPr>
        <w:tab/>
      </w:r>
      <w:r w:rsidRPr="7AA1C7E2" w:rsidR="6BCF1556">
        <w:rPr>
          <w:rFonts w:ascii="Times New Roman" w:hAnsi="Times New Roman" w:eastAsia="Times New Roman" w:cs="Times New Roman"/>
          <w:sz w:val="24"/>
          <w:szCs w:val="24"/>
        </w:rPr>
        <w:t>The ar</w:t>
      </w:r>
      <w:r w:rsidRPr="7AA1C7E2" w:rsidR="659A34CA">
        <w:rPr>
          <w:rFonts w:ascii="Times New Roman" w:hAnsi="Times New Roman" w:eastAsia="Times New Roman" w:cs="Times New Roman"/>
          <w:sz w:val="24"/>
          <w:szCs w:val="24"/>
        </w:rPr>
        <w:t>ticle titled, “Assimilation Tool or a Blessing</w:t>
      </w:r>
      <w:r w:rsidRPr="7AA1C7E2" w:rsidR="3584E527">
        <w:rPr>
          <w:rFonts w:ascii="Times New Roman" w:hAnsi="Times New Roman" w:eastAsia="Times New Roman" w:cs="Times New Roman"/>
          <w:sz w:val="24"/>
          <w:szCs w:val="24"/>
        </w:rPr>
        <w:t>? Inside the Mormon Indian Student Placement Program</w:t>
      </w:r>
      <w:r w:rsidRPr="7AA1C7E2" w:rsidR="3584E527">
        <w:rPr>
          <w:rFonts w:ascii="Times New Roman" w:hAnsi="Times New Roman" w:eastAsia="Times New Roman" w:cs="Times New Roman"/>
          <w:sz w:val="24"/>
          <w:szCs w:val="24"/>
        </w:rPr>
        <w:t>,”</w:t>
      </w:r>
      <w:r w:rsidRPr="7AA1C7E2" w:rsidR="0026237A">
        <w:rPr>
          <w:rStyle w:val="FootnoteReference"/>
          <w:rFonts w:ascii="Times New Roman" w:hAnsi="Times New Roman" w:eastAsia="Times New Roman" w:cs="Times New Roman"/>
          <w:sz w:val="24"/>
          <w:szCs w:val="24"/>
        </w:rPr>
        <w:footnoteReference w:id="4"/>
      </w:r>
      <w:r w:rsidRPr="7AA1C7E2" w:rsidR="3584E527">
        <w:rPr>
          <w:rFonts w:ascii="Times New Roman" w:hAnsi="Times New Roman" w:eastAsia="Times New Roman" w:cs="Times New Roman"/>
          <w:sz w:val="24"/>
          <w:szCs w:val="24"/>
        </w:rPr>
        <w:t xml:space="preserve"> tells the story of </w:t>
      </w:r>
      <w:r w:rsidRPr="7AA1C7E2" w:rsidR="23D5250E">
        <w:rPr>
          <w:rFonts w:ascii="Times New Roman" w:hAnsi="Times New Roman" w:eastAsia="Times New Roman" w:cs="Times New Roman"/>
          <w:sz w:val="24"/>
          <w:szCs w:val="24"/>
        </w:rPr>
        <w:t xml:space="preserve">Cal Nez who was in the Indian Student Placement Program during his high school years. </w:t>
      </w:r>
      <w:r w:rsidRPr="7AA1C7E2" w:rsidR="306E3F07">
        <w:rPr>
          <w:rFonts w:ascii="Times New Roman" w:hAnsi="Times New Roman" w:eastAsia="Times New Roman" w:cs="Times New Roman"/>
          <w:sz w:val="24"/>
          <w:szCs w:val="24"/>
        </w:rPr>
        <w:t>The article also gives some historical background on the program</w:t>
      </w:r>
      <w:r w:rsidRPr="7AA1C7E2" w:rsidR="3034E0DA">
        <w:rPr>
          <w:rFonts w:ascii="Times New Roman" w:hAnsi="Times New Roman" w:eastAsia="Times New Roman" w:cs="Times New Roman"/>
          <w:sz w:val="24"/>
          <w:szCs w:val="24"/>
        </w:rPr>
        <w:t xml:space="preserve"> as well as the </w:t>
      </w:r>
      <w:r w:rsidRPr="7AA1C7E2" w:rsidR="1B094CE8">
        <w:rPr>
          <w:rFonts w:ascii="Times New Roman" w:hAnsi="Times New Roman" w:eastAsia="Times New Roman" w:cs="Times New Roman"/>
          <w:sz w:val="24"/>
          <w:szCs w:val="24"/>
        </w:rPr>
        <w:t xml:space="preserve">supposed </w:t>
      </w:r>
      <w:r w:rsidRPr="7AA1C7E2" w:rsidR="3034E0DA">
        <w:rPr>
          <w:rFonts w:ascii="Times New Roman" w:hAnsi="Times New Roman" w:eastAsia="Times New Roman" w:cs="Times New Roman"/>
          <w:sz w:val="24"/>
          <w:szCs w:val="24"/>
        </w:rPr>
        <w:t xml:space="preserve">connection</w:t>
      </w:r>
      <w:r w:rsidRPr="7AA1C7E2" w:rsidR="3034E0DA">
        <w:rPr>
          <w:rFonts w:ascii="Times New Roman" w:hAnsi="Times New Roman" w:eastAsia="Times New Roman" w:cs="Times New Roman"/>
          <w:sz w:val="24"/>
          <w:szCs w:val="24"/>
        </w:rPr>
        <w:t xml:space="preserve"> between the </w:t>
      </w:r>
      <w:r w:rsidRPr="7AA1C7E2" w:rsidR="3034E0DA">
        <w:rPr>
          <w:rFonts w:ascii="Times New Roman" w:hAnsi="Times New Roman" w:eastAsia="Times New Roman" w:cs="Times New Roman"/>
          <w:i w:val="1"/>
          <w:iCs w:val="1"/>
          <w:sz w:val="24"/>
          <w:szCs w:val="24"/>
        </w:rPr>
        <w:t>Book of Mormon</w:t>
      </w:r>
      <w:r w:rsidRPr="7AA1C7E2" w:rsidR="3034E0DA">
        <w:rPr>
          <w:rFonts w:ascii="Times New Roman" w:hAnsi="Times New Roman" w:eastAsia="Times New Roman" w:cs="Times New Roman"/>
          <w:sz w:val="24"/>
          <w:szCs w:val="24"/>
        </w:rPr>
        <w:t xml:space="preserve"> </w:t>
      </w:r>
      <w:r w:rsidRPr="7AA1C7E2" w:rsidR="1B094CE8">
        <w:rPr>
          <w:rFonts w:ascii="Times New Roman" w:hAnsi="Times New Roman" w:eastAsia="Times New Roman" w:cs="Times New Roman"/>
          <w:sz w:val="24"/>
          <w:szCs w:val="24"/>
        </w:rPr>
        <w:t xml:space="preserve">and Native Americans. </w:t>
      </w:r>
    </w:p>
    <w:p w:rsidR="00185311" w:rsidP="7AA1C7E2" w:rsidRDefault="00185311" w14:paraId="38055E2C" w14:textId="1B17B5BF">
      <w:pPr>
        <w:spacing w:line="480" w:lineRule="auto"/>
        <w:rPr>
          <w:rFonts w:ascii="Times New Roman" w:hAnsi="Times New Roman" w:eastAsia="Times New Roman" w:cs="Times New Roman"/>
          <w:sz w:val="24"/>
          <w:szCs w:val="24"/>
        </w:rPr>
      </w:pPr>
      <w:r>
        <w:rPr>
          <w:rFonts w:ascii="Times New Roman" w:hAnsi="Times New Roman" w:cs="Times New Roman"/>
        </w:rPr>
        <w:tab/>
      </w:r>
      <w:r w:rsidRPr="7AA1C7E2" w:rsidR="06F34E24">
        <w:rPr>
          <w:rFonts w:ascii="Times New Roman" w:hAnsi="Times New Roman" w:eastAsia="Times New Roman" w:cs="Times New Roman"/>
          <w:sz w:val="24"/>
          <w:szCs w:val="24"/>
        </w:rPr>
        <w:t xml:space="preserve">The next few sources come from a blog called </w:t>
      </w:r>
      <w:r w:rsidRPr="7AA1C7E2" w:rsidR="06F34E24">
        <w:rPr>
          <w:rFonts w:ascii="Times New Roman" w:hAnsi="Times New Roman" w:eastAsia="Times New Roman" w:cs="Times New Roman"/>
          <w:i w:val="1"/>
          <w:iCs w:val="1"/>
          <w:sz w:val="24"/>
          <w:szCs w:val="24"/>
        </w:rPr>
        <w:t>Lamanite Truth</w:t>
      </w:r>
      <w:r w:rsidRPr="7AA1C7E2" w:rsidR="06F34E24">
        <w:rPr>
          <w:rFonts w:ascii="Times New Roman" w:hAnsi="Times New Roman" w:eastAsia="Times New Roman" w:cs="Times New Roman"/>
          <w:sz w:val="24"/>
          <w:szCs w:val="24"/>
        </w:rPr>
        <w:t>, where author Sarah Newcomb</w:t>
      </w:r>
      <w:r w:rsidRPr="7AA1C7E2" w:rsidR="00961DBE">
        <w:rPr>
          <w:rStyle w:val="FootnoteReference"/>
          <w:rFonts w:ascii="Times New Roman" w:hAnsi="Times New Roman" w:eastAsia="Times New Roman" w:cs="Times New Roman"/>
          <w:sz w:val="24"/>
          <w:szCs w:val="24"/>
        </w:rPr>
        <w:footnoteReference w:id="5"/>
      </w:r>
      <w:r w:rsidRPr="7AA1C7E2" w:rsidR="06F34E24">
        <w:rPr>
          <w:rFonts w:ascii="Times New Roman" w:hAnsi="Times New Roman" w:eastAsia="Times New Roman" w:cs="Times New Roman"/>
          <w:sz w:val="24"/>
          <w:szCs w:val="24"/>
        </w:rPr>
        <w:t xml:space="preserve"> analyzes church policy, teachings, and news while sharing her experience as an </w:t>
      </w:r>
      <w:r w:rsidRPr="7AA1C7E2" w:rsidR="06F34E24">
        <w:rPr>
          <w:rFonts w:ascii="Times New Roman" w:hAnsi="Times New Roman" w:eastAsia="Times New Roman" w:cs="Times New Roman"/>
          <w:sz w:val="24"/>
          <w:szCs w:val="24"/>
        </w:rPr>
        <w:t>indigenous person in the church. She acknowledges contradictions in doctrine and tries to make sense of the church’s answer dodging. She illustrates how damaging church culture and policy are to individuals and calls for change.</w:t>
      </w:r>
      <w:r w:rsidRPr="7AA1C7E2" w:rsidR="69F718E6">
        <w:rPr>
          <w:rFonts w:ascii="Times New Roman" w:hAnsi="Times New Roman" w:eastAsia="Times New Roman" w:cs="Times New Roman"/>
          <w:sz w:val="24"/>
          <w:szCs w:val="24"/>
        </w:rPr>
        <w:t xml:space="preserve"> </w:t>
      </w:r>
    </w:p>
    <w:p w:rsidRPr="00120F75" w:rsidR="00242965" w:rsidP="7AA1C7E2" w:rsidRDefault="00242965" w14:textId="2BDCF5B8" w14:paraId="0C0D43AD">
      <w:pPr>
        <w:spacing w:line="480" w:lineRule="auto"/>
        <w:rPr>
          <w:rFonts w:ascii="Times New Roman" w:hAnsi="Times New Roman" w:eastAsia="Times New Roman" w:cs="Times New Roman"/>
          <w:sz w:val="24"/>
          <w:szCs w:val="24"/>
        </w:rPr>
      </w:pPr>
      <w:r>
        <w:rPr>
          <w:rFonts w:ascii="Times New Roman" w:hAnsi="Times New Roman" w:cs="Times New Roman"/>
        </w:rPr>
        <w:tab/>
      </w:r>
      <w:r w:rsidRPr="7AA1C7E2" w:rsidR="732CE256">
        <w:rPr>
          <w:rFonts w:ascii="Times New Roman" w:hAnsi="Times New Roman" w:eastAsia="Times New Roman" w:cs="Times New Roman"/>
          <w:sz w:val="24"/>
          <w:szCs w:val="24"/>
        </w:rPr>
        <w:t xml:space="preserve">The book </w:t>
      </w:r>
      <w:r w:rsidRPr="7AA1C7E2" w:rsidR="732CE256">
        <w:rPr>
          <w:rFonts w:ascii="Times New Roman" w:hAnsi="Times New Roman" w:eastAsia="Times New Roman" w:cs="Times New Roman"/>
          <w:i w:val="1"/>
          <w:iCs w:val="1"/>
          <w:sz w:val="24"/>
          <w:szCs w:val="24"/>
        </w:rPr>
        <w:t>All Abraham’s Children</w:t>
      </w:r>
      <w:r w:rsidRPr="7AA1C7E2" w:rsidR="007D6F26">
        <w:rPr>
          <w:rStyle w:val="FootnoteReference"/>
          <w:rFonts w:ascii="Times New Roman" w:hAnsi="Times New Roman" w:eastAsia="Times New Roman" w:cs="Times New Roman"/>
          <w:i w:val="1"/>
          <w:iCs w:val="1"/>
          <w:sz w:val="24"/>
          <w:szCs w:val="24"/>
        </w:rPr>
        <w:footnoteReference w:id="6"/>
      </w:r>
      <w:r w:rsidRPr="7AA1C7E2" w:rsidR="0C6B160D">
        <w:rPr>
          <w:rFonts w:ascii="Times New Roman" w:hAnsi="Times New Roman" w:eastAsia="Times New Roman" w:cs="Times New Roman"/>
          <w:i w:val="1"/>
          <w:iCs w:val="1"/>
          <w:sz w:val="24"/>
          <w:szCs w:val="24"/>
        </w:rPr>
        <w:t xml:space="preserve"> </w:t>
      </w:r>
      <w:r w:rsidRPr="7AA1C7E2" w:rsidR="364511EB">
        <w:rPr>
          <w:rFonts w:ascii="Times New Roman" w:hAnsi="Times New Roman" w:eastAsia="Times New Roman" w:cs="Times New Roman"/>
          <w:sz w:val="24"/>
          <w:szCs w:val="24"/>
        </w:rPr>
        <w:t xml:space="preserve">discusses </w:t>
      </w:r>
      <w:r w:rsidRPr="7AA1C7E2" w:rsidR="686925C3">
        <w:rPr>
          <w:rFonts w:ascii="Times New Roman" w:hAnsi="Times New Roman" w:eastAsia="Times New Roman" w:cs="Times New Roman"/>
          <w:sz w:val="24"/>
          <w:szCs w:val="24"/>
        </w:rPr>
        <w:t>the Lamanite identity</w:t>
      </w:r>
      <w:r w:rsidRPr="7AA1C7E2" w:rsidR="46AE979B">
        <w:rPr>
          <w:rFonts w:ascii="Times New Roman" w:hAnsi="Times New Roman" w:eastAsia="Times New Roman" w:cs="Times New Roman"/>
          <w:sz w:val="24"/>
          <w:szCs w:val="24"/>
        </w:rPr>
        <w:t xml:space="preserve">, and how it fits into the teachings of the church. </w:t>
      </w:r>
      <w:r w:rsidRPr="7AA1C7E2" w:rsidR="03647F98">
        <w:rPr>
          <w:rFonts w:ascii="Times New Roman" w:hAnsi="Times New Roman" w:eastAsia="Times New Roman" w:cs="Times New Roman"/>
          <w:sz w:val="24"/>
          <w:szCs w:val="24"/>
        </w:rPr>
        <w:t>It explains the Lamanite curse</w:t>
      </w:r>
      <w:r w:rsidRPr="7AA1C7E2" w:rsidR="54A0EE3B">
        <w:rPr>
          <w:rFonts w:ascii="Times New Roman" w:hAnsi="Times New Roman" w:eastAsia="Times New Roman" w:cs="Times New Roman"/>
          <w:sz w:val="24"/>
          <w:szCs w:val="24"/>
        </w:rPr>
        <w:t xml:space="preserve"> and how whiteness is equated with righteousness and spirituality</w:t>
      </w:r>
      <w:r w:rsidRPr="7AA1C7E2" w:rsidR="664827FE">
        <w:rPr>
          <w:rFonts w:ascii="Times New Roman" w:hAnsi="Times New Roman" w:eastAsia="Times New Roman" w:cs="Times New Roman"/>
          <w:sz w:val="24"/>
          <w:szCs w:val="24"/>
        </w:rPr>
        <w:t>, and how the idea of predestination influenced</w:t>
      </w:r>
      <w:r w:rsidRPr="7AA1C7E2" w:rsidR="0389EB7D">
        <w:rPr>
          <w:rFonts w:ascii="Times New Roman" w:hAnsi="Times New Roman" w:eastAsia="Times New Roman" w:cs="Times New Roman"/>
          <w:sz w:val="24"/>
          <w:szCs w:val="24"/>
        </w:rPr>
        <w:t xml:space="preserve"> the Mormon pioneers’ view of the west being their ‘promised land.’</w:t>
      </w:r>
      <w:r>
        <w:rPr>
          <w:rFonts w:ascii="Times New Roman" w:hAnsi="Times New Roman" w:cs="Times New Roman"/>
        </w:rPr>
        <w:tab/>
      </w:r>
    </w:p>
    <w:p w:rsidR="00D55039" w:rsidP="7AA1C7E2" w:rsidRDefault="00C80BBC" w14:paraId="01B19F7A" w14:textId="6E6AB18D">
      <w:pPr>
        <w:spacing w:line="480" w:lineRule="auto"/>
        <w:rPr>
          <w:rFonts w:ascii="Times New Roman" w:hAnsi="Times New Roman" w:eastAsia="Times New Roman" w:cs="Times New Roman"/>
          <w:sz w:val="24"/>
          <w:szCs w:val="24"/>
        </w:rPr>
      </w:pPr>
      <w:r>
        <w:rPr>
          <w:rFonts w:ascii="Times New Roman" w:hAnsi="Times New Roman" w:cs="Times New Roman"/>
        </w:rPr>
        <w:tab/>
      </w:r>
      <w:r w:rsidRPr="7AA1C7E2" w:rsidR="02ED6254">
        <w:rPr>
          <w:rFonts w:ascii="Times New Roman" w:hAnsi="Times New Roman" w:eastAsia="Times New Roman" w:cs="Times New Roman"/>
          <w:sz w:val="24"/>
          <w:szCs w:val="24"/>
        </w:rPr>
        <w:t xml:space="preserve">The </w:t>
      </w:r>
      <w:r w:rsidRPr="7AA1C7E2" w:rsidR="55DD5D45">
        <w:rPr>
          <w:rFonts w:ascii="Times New Roman" w:hAnsi="Times New Roman" w:eastAsia="Times New Roman" w:cs="Times New Roman"/>
          <w:sz w:val="24"/>
          <w:szCs w:val="24"/>
        </w:rPr>
        <w:t xml:space="preserve">Church of Jesus Christ of </w:t>
      </w:r>
      <w:r w:rsidRPr="7AA1C7E2" w:rsidR="2A19ECDD">
        <w:rPr>
          <w:rFonts w:ascii="Times New Roman" w:hAnsi="Times New Roman" w:eastAsia="Times New Roman" w:cs="Times New Roman"/>
          <w:sz w:val="24"/>
          <w:szCs w:val="24"/>
        </w:rPr>
        <w:t>Latter-Day</w:t>
      </w:r>
      <w:r w:rsidRPr="7AA1C7E2" w:rsidR="55DD5D45">
        <w:rPr>
          <w:rFonts w:ascii="Times New Roman" w:hAnsi="Times New Roman" w:eastAsia="Times New Roman" w:cs="Times New Roman"/>
          <w:sz w:val="24"/>
          <w:szCs w:val="24"/>
        </w:rPr>
        <w:t xml:space="preserve"> Saints believes The </w:t>
      </w:r>
      <w:r w:rsidRPr="7AA1C7E2" w:rsidR="55DD5D45">
        <w:rPr>
          <w:rFonts w:ascii="Times New Roman" w:hAnsi="Times New Roman" w:eastAsia="Times New Roman" w:cs="Times New Roman"/>
          <w:i w:val="1"/>
          <w:iCs w:val="1"/>
          <w:sz w:val="24"/>
          <w:szCs w:val="24"/>
        </w:rPr>
        <w:t>Book of Mormon</w:t>
      </w:r>
      <w:r w:rsidRPr="7AA1C7E2" w:rsidR="55DD5D45">
        <w:rPr>
          <w:rFonts w:ascii="Times New Roman" w:hAnsi="Times New Roman" w:eastAsia="Times New Roman" w:cs="Times New Roman"/>
          <w:sz w:val="24"/>
          <w:szCs w:val="24"/>
        </w:rPr>
        <w:t xml:space="preserve"> to be </w:t>
      </w:r>
      <w:r w:rsidRPr="7AA1C7E2" w:rsidR="604766BE">
        <w:rPr>
          <w:rFonts w:ascii="Times New Roman" w:hAnsi="Times New Roman" w:eastAsia="Times New Roman" w:cs="Times New Roman"/>
          <w:sz w:val="24"/>
          <w:szCs w:val="24"/>
        </w:rPr>
        <w:t>the word of God</w:t>
      </w:r>
      <w:r w:rsidRPr="7AA1C7E2" w:rsidR="75C3398C">
        <w:rPr>
          <w:rFonts w:ascii="Times New Roman" w:hAnsi="Times New Roman" w:eastAsia="Times New Roman" w:cs="Times New Roman"/>
          <w:sz w:val="24"/>
          <w:szCs w:val="24"/>
        </w:rPr>
        <w:t xml:space="preserve"> (Article of Faith 8)</w:t>
      </w:r>
      <w:r w:rsidRPr="7AA1C7E2" w:rsidR="2264189D">
        <w:rPr>
          <w:rFonts w:ascii="Times New Roman" w:hAnsi="Times New Roman" w:eastAsia="Times New Roman" w:cs="Times New Roman"/>
          <w:sz w:val="24"/>
          <w:szCs w:val="24"/>
        </w:rPr>
        <w:t xml:space="preserve"> transcribed from the Golden Plates Joseph Smith dug up </w:t>
      </w:r>
      <w:r w:rsidRPr="7AA1C7E2" w:rsidR="16CA5941">
        <w:rPr>
          <w:rFonts w:ascii="Times New Roman" w:hAnsi="Times New Roman" w:eastAsia="Times New Roman" w:cs="Times New Roman"/>
          <w:sz w:val="24"/>
          <w:szCs w:val="24"/>
        </w:rPr>
        <w:t>after physically seeing both God and Jesus Christ in the woods</w:t>
      </w:r>
      <w:r w:rsidRPr="7AA1C7E2" w:rsidR="73B8AD6A">
        <w:rPr>
          <w:rFonts w:ascii="Times New Roman" w:hAnsi="Times New Roman" w:eastAsia="Times New Roman" w:cs="Times New Roman"/>
          <w:sz w:val="24"/>
          <w:szCs w:val="24"/>
        </w:rPr>
        <w:t xml:space="preserve"> and being instructed where they were by the Angel Moroni who visited Smith in his sleep</w:t>
      </w:r>
      <w:r w:rsidRPr="7AA1C7E2" w:rsidR="75C3398C">
        <w:rPr>
          <w:rFonts w:ascii="Times New Roman" w:hAnsi="Times New Roman" w:eastAsia="Times New Roman" w:cs="Times New Roman"/>
          <w:sz w:val="24"/>
          <w:szCs w:val="24"/>
        </w:rPr>
        <w:t xml:space="preserve">. </w:t>
      </w:r>
      <w:r w:rsidRPr="7AA1C7E2" w:rsidR="63541631">
        <w:rPr>
          <w:rFonts w:ascii="Times New Roman" w:hAnsi="Times New Roman" w:eastAsia="Times New Roman" w:cs="Times New Roman"/>
          <w:sz w:val="24"/>
          <w:szCs w:val="24"/>
        </w:rPr>
        <w:t xml:space="preserve">The book is </w:t>
      </w:r>
      <w:r w:rsidRPr="7AA1C7E2" w:rsidR="1CBB5C45">
        <w:rPr>
          <w:rFonts w:ascii="Times New Roman" w:hAnsi="Times New Roman" w:eastAsia="Times New Roman" w:cs="Times New Roman"/>
          <w:sz w:val="24"/>
          <w:szCs w:val="24"/>
        </w:rPr>
        <w:t>like</w:t>
      </w:r>
      <w:r w:rsidRPr="7AA1C7E2" w:rsidR="63541631">
        <w:rPr>
          <w:rFonts w:ascii="Times New Roman" w:hAnsi="Times New Roman" w:eastAsia="Times New Roman" w:cs="Times New Roman"/>
          <w:sz w:val="24"/>
          <w:szCs w:val="24"/>
        </w:rPr>
        <w:t xml:space="preserve"> the bible in the sense that </w:t>
      </w:r>
      <w:r w:rsidRPr="7AA1C7E2" w:rsidR="28381D03">
        <w:rPr>
          <w:rFonts w:ascii="Times New Roman" w:hAnsi="Times New Roman" w:eastAsia="Times New Roman" w:cs="Times New Roman"/>
          <w:sz w:val="24"/>
          <w:szCs w:val="24"/>
        </w:rPr>
        <w:t>it is a collection of stories written by various holy men</w:t>
      </w:r>
      <w:r w:rsidRPr="7AA1C7E2" w:rsidR="4173B3E2">
        <w:rPr>
          <w:rFonts w:ascii="Times New Roman" w:hAnsi="Times New Roman" w:eastAsia="Times New Roman" w:cs="Times New Roman"/>
          <w:sz w:val="24"/>
          <w:szCs w:val="24"/>
        </w:rPr>
        <w:t xml:space="preserve">, but it is set in the ancient Americas. The book </w:t>
      </w:r>
      <w:r w:rsidRPr="7AA1C7E2" w:rsidR="1C7B1028">
        <w:rPr>
          <w:rFonts w:ascii="Times New Roman" w:hAnsi="Times New Roman" w:eastAsia="Times New Roman" w:cs="Times New Roman"/>
          <w:sz w:val="24"/>
          <w:szCs w:val="24"/>
        </w:rPr>
        <w:t xml:space="preserve">starts with the voyage across the Atlantic that brought </w:t>
      </w:r>
      <w:r w:rsidRPr="7AA1C7E2" w:rsidR="35FFD8FD">
        <w:rPr>
          <w:rFonts w:ascii="Times New Roman" w:hAnsi="Times New Roman" w:eastAsia="Times New Roman" w:cs="Times New Roman"/>
          <w:sz w:val="24"/>
          <w:szCs w:val="24"/>
        </w:rPr>
        <w:t xml:space="preserve">people from Old </w:t>
      </w:r>
      <w:r w:rsidRPr="7AA1C7E2" w:rsidR="22161E32">
        <w:rPr>
          <w:rFonts w:ascii="Times New Roman" w:hAnsi="Times New Roman" w:eastAsia="Times New Roman" w:cs="Times New Roman"/>
          <w:sz w:val="24"/>
          <w:szCs w:val="24"/>
        </w:rPr>
        <w:t>Jerusalem</w:t>
      </w:r>
      <w:r w:rsidRPr="7AA1C7E2" w:rsidR="35FFD8FD">
        <w:rPr>
          <w:rFonts w:ascii="Times New Roman" w:hAnsi="Times New Roman" w:eastAsia="Times New Roman" w:cs="Times New Roman"/>
          <w:sz w:val="24"/>
          <w:szCs w:val="24"/>
        </w:rPr>
        <w:t xml:space="preserve"> to New </w:t>
      </w:r>
      <w:r w:rsidRPr="7AA1C7E2" w:rsidR="22161E32">
        <w:rPr>
          <w:rFonts w:ascii="Times New Roman" w:hAnsi="Times New Roman" w:eastAsia="Times New Roman" w:cs="Times New Roman"/>
          <w:sz w:val="24"/>
          <w:szCs w:val="24"/>
        </w:rPr>
        <w:t xml:space="preserve">Jerusalem </w:t>
      </w:r>
      <w:r w:rsidRPr="7AA1C7E2" w:rsidR="43A7EDF6">
        <w:rPr>
          <w:rFonts w:ascii="Times New Roman" w:hAnsi="Times New Roman" w:eastAsia="Times New Roman" w:cs="Times New Roman"/>
          <w:sz w:val="24"/>
          <w:szCs w:val="24"/>
        </w:rPr>
        <w:t>(</w:t>
      </w:r>
      <w:r w:rsidRPr="7AA1C7E2" w:rsidR="22161E32">
        <w:rPr>
          <w:rFonts w:ascii="Times New Roman" w:hAnsi="Times New Roman" w:eastAsia="Times New Roman" w:cs="Times New Roman"/>
          <w:sz w:val="24"/>
          <w:szCs w:val="24"/>
        </w:rPr>
        <w:t>The Americas</w:t>
      </w:r>
      <w:r w:rsidRPr="7AA1C7E2" w:rsidR="43A7EDF6">
        <w:rPr>
          <w:rFonts w:ascii="Times New Roman" w:hAnsi="Times New Roman" w:eastAsia="Times New Roman" w:cs="Times New Roman"/>
          <w:sz w:val="24"/>
          <w:szCs w:val="24"/>
        </w:rPr>
        <w:t>) to e</w:t>
      </w:r>
      <w:r w:rsidRPr="7AA1C7E2" w:rsidR="3243652C">
        <w:rPr>
          <w:rFonts w:ascii="Times New Roman" w:hAnsi="Times New Roman" w:eastAsia="Times New Roman" w:cs="Times New Roman"/>
          <w:sz w:val="24"/>
          <w:szCs w:val="24"/>
        </w:rPr>
        <w:t>scape the fall of Jerusalem to Babylon</w:t>
      </w:r>
      <w:r w:rsidRPr="7AA1C7E2" w:rsidR="22161E32">
        <w:rPr>
          <w:rFonts w:ascii="Times New Roman" w:hAnsi="Times New Roman" w:eastAsia="Times New Roman" w:cs="Times New Roman"/>
          <w:sz w:val="24"/>
          <w:szCs w:val="24"/>
        </w:rPr>
        <w:t xml:space="preserve">. </w:t>
      </w:r>
      <w:r w:rsidRPr="7AA1C7E2" w:rsidR="6F761C5D">
        <w:rPr>
          <w:rFonts w:ascii="Times New Roman" w:hAnsi="Times New Roman" w:eastAsia="Times New Roman" w:cs="Times New Roman"/>
          <w:sz w:val="24"/>
          <w:szCs w:val="24"/>
        </w:rPr>
        <w:t>Lehi, who led the people to the ‘promised land</w:t>
      </w:r>
      <w:r w:rsidRPr="7AA1C7E2" w:rsidR="1D531BB4">
        <w:rPr>
          <w:rFonts w:ascii="Times New Roman" w:hAnsi="Times New Roman" w:eastAsia="Times New Roman" w:cs="Times New Roman"/>
          <w:sz w:val="24"/>
          <w:szCs w:val="24"/>
        </w:rPr>
        <w:t>,</w:t>
      </w:r>
      <w:r w:rsidRPr="7AA1C7E2" w:rsidR="6F761C5D">
        <w:rPr>
          <w:rFonts w:ascii="Times New Roman" w:hAnsi="Times New Roman" w:eastAsia="Times New Roman" w:cs="Times New Roman"/>
          <w:sz w:val="24"/>
          <w:szCs w:val="24"/>
        </w:rPr>
        <w:t>’ had</w:t>
      </w:r>
      <w:r w:rsidRPr="7AA1C7E2" w:rsidR="384DC17B">
        <w:rPr>
          <w:rFonts w:ascii="Times New Roman" w:hAnsi="Times New Roman" w:eastAsia="Times New Roman" w:cs="Times New Roman"/>
          <w:sz w:val="24"/>
          <w:szCs w:val="24"/>
        </w:rPr>
        <w:t xml:space="preserve"> three sons: </w:t>
      </w:r>
      <w:r w:rsidRPr="7AA1C7E2" w:rsidR="384DC17B">
        <w:rPr>
          <w:rFonts w:ascii="Times New Roman" w:hAnsi="Times New Roman" w:eastAsia="Times New Roman" w:cs="Times New Roman"/>
          <w:sz w:val="24"/>
          <w:szCs w:val="24"/>
        </w:rPr>
        <w:t>Laman</w:t>
      </w:r>
      <w:r w:rsidRPr="7AA1C7E2" w:rsidR="384DC17B">
        <w:rPr>
          <w:rFonts w:ascii="Times New Roman" w:hAnsi="Times New Roman" w:eastAsia="Times New Roman" w:cs="Times New Roman"/>
          <w:sz w:val="24"/>
          <w:szCs w:val="24"/>
        </w:rPr>
        <w:t xml:space="preserve">, Lemuel, and Nephi. Nephi was faithful to </w:t>
      </w:r>
      <w:r w:rsidRPr="7AA1C7E2" w:rsidR="527DA72A">
        <w:rPr>
          <w:rFonts w:ascii="Times New Roman" w:hAnsi="Times New Roman" w:eastAsia="Times New Roman" w:cs="Times New Roman"/>
          <w:sz w:val="24"/>
          <w:szCs w:val="24"/>
        </w:rPr>
        <w:t>God and always did what was asked of him, but his brothers were wicked. Because of their</w:t>
      </w:r>
      <w:r w:rsidRPr="7AA1C7E2" w:rsidR="1D531BB4">
        <w:rPr>
          <w:rFonts w:ascii="Times New Roman" w:hAnsi="Times New Roman" w:eastAsia="Times New Roman" w:cs="Times New Roman"/>
          <w:sz w:val="24"/>
          <w:szCs w:val="24"/>
        </w:rPr>
        <w:t xml:space="preserve"> ‘hardened hearts,’ God cursed </w:t>
      </w:r>
      <w:r w:rsidRPr="7AA1C7E2" w:rsidR="1D531BB4">
        <w:rPr>
          <w:rFonts w:ascii="Times New Roman" w:hAnsi="Times New Roman" w:eastAsia="Times New Roman" w:cs="Times New Roman"/>
          <w:sz w:val="24"/>
          <w:szCs w:val="24"/>
        </w:rPr>
        <w:t>Laman</w:t>
      </w:r>
      <w:r w:rsidRPr="7AA1C7E2" w:rsidR="1D531BB4">
        <w:rPr>
          <w:rFonts w:ascii="Times New Roman" w:hAnsi="Times New Roman" w:eastAsia="Times New Roman" w:cs="Times New Roman"/>
          <w:sz w:val="24"/>
          <w:szCs w:val="24"/>
        </w:rPr>
        <w:t xml:space="preserve"> and </w:t>
      </w:r>
      <w:r w:rsidRPr="7AA1C7E2" w:rsidR="1D531BB4">
        <w:rPr>
          <w:rFonts w:ascii="Times New Roman" w:hAnsi="Times New Roman" w:eastAsia="Times New Roman" w:cs="Times New Roman"/>
          <w:sz w:val="24"/>
          <w:szCs w:val="24"/>
        </w:rPr>
        <w:t>all of</w:t>
      </w:r>
      <w:r w:rsidRPr="7AA1C7E2" w:rsidR="1D531BB4">
        <w:rPr>
          <w:rFonts w:ascii="Times New Roman" w:hAnsi="Times New Roman" w:eastAsia="Times New Roman" w:cs="Times New Roman"/>
          <w:sz w:val="24"/>
          <w:szCs w:val="24"/>
        </w:rPr>
        <w:t xml:space="preserve"> his descendants with “</w:t>
      </w:r>
      <w:r w:rsidRPr="7AA1C7E2" w:rsidR="428E75FA">
        <w:rPr>
          <w:rFonts w:ascii="Times New Roman" w:hAnsi="Times New Roman" w:eastAsia="Times New Roman" w:cs="Times New Roman"/>
          <w:sz w:val="24"/>
          <w:szCs w:val="24"/>
        </w:rPr>
        <w:t>a skin of blackness</w:t>
      </w:r>
      <w:r w:rsidRPr="7AA1C7E2" w:rsidR="3371C065">
        <w:rPr>
          <w:rFonts w:ascii="Times New Roman" w:hAnsi="Times New Roman" w:eastAsia="Times New Roman" w:cs="Times New Roman"/>
          <w:sz w:val="24"/>
          <w:szCs w:val="24"/>
        </w:rPr>
        <w:t>.</w:t>
      </w:r>
      <w:r w:rsidRPr="7AA1C7E2" w:rsidR="635BE133">
        <w:rPr>
          <w:rFonts w:ascii="Times New Roman" w:hAnsi="Times New Roman" w:eastAsia="Times New Roman" w:cs="Times New Roman"/>
          <w:sz w:val="24"/>
          <w:szCs w:val="24"/>
        </w:rPr>
        <w:t>”</w:t>
      </w:r>
      <w:r w:rsidRPr="7AA1C7E2" w:rsidR="00FF3C4B">
        <w:rPr>
          <w:rStyle w:val="FootnoteReference"/>
          <w:rFonts w:ascii="Times New Roman" w:hAnsi="Times New Roman" w:eastAsia="Times New Roman" w:cs="Times New Roman"/>
          <w:sz w:val="24"/>
          <w:szCs w:val="24"/>
        </w:rPr>
        <w:footnoteReference w:id="7"/>
      </w:r>
      <w:r w:rsidRPr="7AA1C7E2" w:rsidR="635BE133">
        <w:rPr>
          <w:rFonts w:ascii="Times New Roman" w:hAnsi="Times New Roman" w:eastAsia="Times New Roman" w:cs="Times New Roman"/>
          <w:sz w:val="24"/>
          <w:szCs w:val="24"/>
        </w:rPr>
        <w:t xml:space="preserve"> </w:t>
      </w:r>
      <w:r w:rsidRPr="7AA1C7E2" w:rsidR="66CF0FD9">
        <w:rPr>
          <w:rFonts w:ascii="Times New Roman" w:hAnsi="Times New Roman" w:eastAsia="Times New Roman" w:cs="Times New Roman"/>
          <w:sz w:val="24"/>
          <w:szCs w:val="24"/>
        </w:rPr>
        <w:t>These people, referred to as “Lamanites,”</w:t>
      </w:r>
      <w:r w:rsidRPr="7AA1C7E2" w:rsidR="699E1BF6">
        <w:rPr>
          <w:rFonts w:ascii="Times New Roman" w:hAnsi="Times New Roman" w:eastAsia="Times New Roman" w:cs="Times New Roman"/>
          <w:sz w:val="24"/>
          <w:szCs w:val="24"/>
        </w:rPr>
        <w:t xml:space="preserve"> were considered literal ancestors of Indigenous </w:t>
      </w:r>
      <w:r w:rsidRPr="7AA1C7E2" w:rsidR="2A19ECDD">
        <w:rPr>
          <w:rFonts w:ascii="Times New Roman" w:hAnsi="Times New Roman" w:eastAsia="Times New Roman" w:cs="Times New Roman"/>
          <w:sz w:val="24"/>
          <w:szCs w:val="24"/>
        </w:rPr>
        <w:t xml:space="preserve">Americans. </w:t>
      </w:r>
      <w:r w:rsidRPr="7AA1C7E2" w:rsidR="1E104CB1">
        <w:rPr>
          <w:rFonts w:ascii="Times New Roman" w:hAnsi="Times New Roman" w:eastAsia="Times New Roman" w:cs="Times New Roman"/>
          <w:i w:val="1"/>
          <w:iCs w:val="1"/>
          <w:sz w:val="24"/>
          <w:szCs w:val="24"/>
        </w:rPr>
        <w:t>The Book of Mormon</w:t>
      </w:r>
      <w:r w:rsidRPr="7AA1C7E2" w:rsidR="1E104CB1">
        <w:rPr>
          <w:rFonts w:ascii="Times New Roman" w:hAnsi="Times New Roman" w:eastAsia="Times New Roman" w:cs="Times New Roman"/>
          <w:sz w:val="24"/>
          <w:szCs w:val="24"/>
        </w:rPr>
        <w:t xml:space="preserve"> refers to</w:t>
      </w:r>
      <w:r w:rsidRPr="7AA1C7E2" w:rsidR="61C88A16">
        <w:rPr>
          <w:rFonts w:ascii="Times New Roman" w:hAnsi="Times New Roman" w:eastAsia="Times New Roman" w:cs="Times New Roman"/>
          <w:sz w:val="24"/>
          <w:szCs w:val="24"/>
        </w:rPr>
        <w:t xml:space="preserve"> Lamanites as </w:t>
      </w:r>
      <w:r w:rsidRPr="7AA1C7E2" w:rsidR="17E7F339">
        <w:rPr>
          <w:rFonts w:ascii="Times New Roman" w:hAnsi="Times New Roman" w:eastAsia="Times New Roman" w:cs="Times New Roman"/>
          <w:sz w:val="24"/>
          <w:szCs w:val="24"/>
        </w:rPr>
        <w:t xml:space="preserve">“a </w:t>
      </w:r>
      <w:r w:rsidRPr="7AA1C7E2" w:rsidR="3051DB02">
        <w:rPr>
          <w:rFonts w:ascii="Times New Roman" w:hAnsi="Times New Roman" w:eastAsia="Times New Roman" w:cs="Times New Roman"/>
          <w:sz w:val="24"/>
          <w:szCs w:val="24"/>
        </w:rPr>
        <w:t xml:space="preserve">dark, </w:t>
      </w:r>
      <w:r w:rsidRPr="7AA1C7E2" w:rsidR="17E7F339">
        <w:rPr>
          <w:rFonts w:ascii="Times New Roman" w:hAnsi="Times New Roman" w:eastAsia="Times New Roman" w:cs="Times New Roman"/>
          <w:sz w:val="24"/>
          <w:szCs w:val="24"/>
        </w:rPr>
        <w:t xml:space="preserve">a </w:t>
      </w:r>
      <w:r w:rsidRPr="7AA1C7E2" w:rsidR="3051DB02">
        <w:rPr>
          <w:rFonts w:ascii="Times New Roman" w:hAnsi="Times New Roman" w:eastAsia="Times New Roman" w:cs="Times New Roman"/>
          <w:sz w:val="24"/>
          <w:szCs w:val="24"/>
        </w:rPr>
        <w:t xml:space="preserve">filthy and </w:t>
      </w:r>
      <w:r w:rsidRPr="7AA1C7E2" w:rsidR="17E7F339">
        <w:rPr>
          <w:rFonts w:ascii="Times New Roman" w:hAnsi="Times New Roman" w:eastAsia="Times New Roman" w:cs="Times New Roman"/>
          <w:sz w:val="24"/>
          <w:szCs w:val="24"/>
        </w:rPr>
        <w:t xml:space="preserve">a </w:t>
      </w:r>
      <w:r w:rsidRPr="7AA1C7E2" w:rsidR="3371C065">
        <w:rPr>
          <w:rFonts w:ascii="Times New Roman" w:hAnsi="Times New Roman" w:eastAsia="Times New Roman" w:cs="Times New Roman"/>
          <w:sz w:val="24"/>
          <w:szCs w:val="24"/>
        </w:rPr>
        <w:t>loathsome</w:t>
      </w:r>
      <w:r w:rsidRPr="7AA1C7E2" w:rsidR="17E7F339">
        <w:rPr>
          <w:rFonts w:ascii="Times New Roman" w:hAnsi="Times New Roman" w:eastAsia="Times New Roman" w:cs="Times New Roman"/>
          <w:sz w:val="24"/>
          <w:szCs w:val="24"/>
        </w:rPr>
        <w:t xml:space="preserve"> people</w:t>
      </w:r>
      <w:r w:rsidRPr="7AA1C7E2" w:rsidR="3051DB02">
        <w:rPr>
          <w:rFonts w:ascii="Times New Roman" w:hAnsi="Times New Roman" w:eastAsia="Times New Roman" w:cs="Times New Roman"/>
          <w:sz w:val="24"/>
          <w:szCs w:val="24"/>
        </w:rPr>
        <w:t xml:space="preserve"> […] </w:t>
      </w:r>
      <w:r w:rsidRPr="7AA1C7E2" w:rsidR="17E7F339">
        <w:rPr>
          <w:rFonts w:ascii="Times New Roman" w:hAnsi="Times New Roman" w:eastAsia="Times New Roman" w:cs="Times New Roman"/>
          <w:sz w:val="24"/>
          <w:szCs w:val="24"/>
        </w:rPr>
        <w:t xml:space="preserve">because of their </w:t>
      </w:r>
      <w:r w:rsidRPr="7AA1C7E2" w:rsidR="17E7F339">
        <w:rPr>
          <w:rFonts w:ascii="Times New Roman" w:hAnsi="Times New Roman" w:eastAsia="Times New Roman" w:cs="Times New Roman"/>
          <w:sz w:val="24"/>
          <w:szCs w:val="24"/>
        </w:rPr>
        <w:t>unbelief and idolatry</w:t>
      </w:r>
      <w:r w:rsidRPr="7AA1C7E2" w:rsidR="744A95CA">
        <w:rPr>
          <w:rFonts w:ascii="Times New Roman" w:hAnsi="Times New Roman" w:eastAsia="Times New Roman" w:cs="Times New Roman"/>
          <w:sz w:val="24"/>
          <w:szCs w:val="24"/>
        </w:rPr>
        <w:t>.</w:t>
      </w:r>
      <w:r w:rsidRPr="7AA1C7E2" w:rsidR="17E7F339">
        <w:rPr>
          <w:rFonts w:ascii="Times New Roman" w:hAnsi="Times New Roman" w:eastAsia="Times New Roman" w:cs="Times New Roman"/>
          <w:sz w:val="24"/>
          <w:szCs w:val="24"/>
        </w:rPr>
        <w:t>”</w:t>
      </w:r>
      <w:r w:rsidRPr="7AA1C7E2" w:rsidR="00C2090F">
        <w:rPr>
          <w:rStyle w:val="FootnoteReference"/>
          <w:rFonts w:ascii="Times New Roman" w:hAnsi="Times New Roman" w:eastAsia="Times New Roman" w:cs="Times New Roman"/>
          <w:sz w:val="24"/>
          <w:szCs w:val="24"/>
        </w:rPr>
        <w:footnoteReference w:id="8"/>
      </w:r>
      <w:r w:rsidRPr="7AA1C7E2" w:rsidR="3F31846B">
        <w:rPr>
          <w:rFonts w:ascii="Times New Roman" w:hAnsi="Times New Roman" w:eastAsia="Times New Roman" w:cs="Times New Roman"/>
          <w:sz w:val="24"/>
          <w:szCs w:val="24"/>
        </w:rPr>
        <w:t xml:space="preserve"> Whereas the righteous Nephites were described as </w:t>
      </w:r>
      <w:r w:rsidRPr="7AA1C7E2" w:rsidR="01BDB836">
        <w:rPr>
          <w:rFonts w:ascii="Times New Roman" w:hAnsi="Times New Roman" w:eastAsia="Times New Roman" w:cs="Times New Roman"/>
          <w:sz w:val="24"/>
          <w:szCs w:val="24"/>
        </w:rPr>
        <w:t>“white, and exceedingly fair and delightsome</w:t>
      </w:r>
      <w:r w:rsidRPr="7AA1C7E2" w:rsidR="53D62BBA">
        <w:rPr>
          <w:rFonts w:ascii="Times New Roman" w:hAnsi="Times New Roman" w:eastAsia="Times New Roman" w:cs="Times New Roman"/>
          <w:sz w:val="24"/>
          <w:szCs w:val="24"/>
        </w:rPr>
        <w:t>,”</w:t>
      </w:r>
      <w:r w:rsidRPr="7AA1C7E2" w:rsidR="0005090E">
        <w:rPr>
          <w:rStyle w:val="FootnoteReference"/>
          <w:rFonts w:ascii="Times New Roman" w:hAnsi="Times New Roman" w:eastAsia="Times New Roman" w:cs="Times New Roman"/>
          <w:sz w:val="24"/>
          <w:szCs w:val="24"/>
        </w:rPr>
        <w:footnoteReference w:id="9"/>
      </w:r>
      <w:r w:rsidRPr="7AA1C7E2" w:rsidR="53D62BBA">
        <w:rPr>
          <w:rFonts w:ascii="Times New Roman" w:hAnsi="Times New Roman" w:eastAsia="Times New Roman" w:cs="Times New Roman"/>
          <w:sz w:val="24"/>
          <w:szCs w:val="24"/>
        </w:rPr>
        <w:t xml:space="preserve"> and it was taught that if Lamanites returned their faith in God and softened their hearts, the curse would be </w:t>
      </w:r>
      <w:r w:rsidRPr="7AA1C7E2" w:rsidR="15F1B811">
        <w:rPr>
          <w:rFonts w:ascii="Times New Roman" w:hAnsi="Times New Roman" w:eastAsia="Times New Roman" w:cs="Times New Roman"/>
          <w:sz w:val="24"/>
          <w:szCs w:val="24"/>
        </w:rPr>
        <w:t>lifted,</w:t>
      </w:r>
      <w:r w:rsidRPr="7AA1C7E2" w:rsidR="53D62BBA">
        <w:rPr>
          <w:rFonts w:ascii="Times New Roman" w:hAnsi="Times New Roman" w:eastAsia="Times New Roman" w:cs="Times New Roman"/>
          <w:sz w:val="24"/>
          <w:szCs w:val="24"/>
        </w:rPr>
        <w:t xml:space="preserve"> and they would become </w:t>
      </w:r>
      <w:r w:rsidRPr="7AA1C7E2" w:rsidR="1239AEFD">
        <w:rPr>
          <w:rFonts w:ascii="Times New Roman" w:hAnsi="Times New Roman" w:eastAsia="Times New Roman" w:cs="Times New Roman"/>
          <w:sz w:val="24"/>
          <w:szCs w:val="24"/>
        </w:rPr>
        <w:t xml:space="preserve">‘white and delightsome’ once again. </w:t>
      </w:r>
    </w:p>
    <w:p w:rsidR="00151693" w:rsidP="7AA1C7E2" w:rsidRDefault="00656BC3" w14:paraId="7B1FC11E" w14:textId="77777777">
      <w:pPr>
        <w:spacing w:line="480" w:lineRule="auto"/>
        <w:rPr>
          <w:rFonts w:ascii="Times New Roman" w:hAnsi="Times New Roman" w:eastAsia="Times New Roman" w:cs="Times New Roman"/>
          <w:sz w:val="24"/>
          <w:szCs w:val="24"/>
        </w:rPr>
      </w:pPr>
      <w:r>
        <w:rPr>
          <w:rFonts w:ascii="Times New Roman" w:hAnsi="Times New Roman" w:cs="Times New Roman"/>
        </w:rPr>
        <w:tab/>
      </w:r>
      <w:r w:rsidRPr="7AA1C7E2" w:rsidR="3B8047ED">
        <w:rPr>
          <w:rFonts w:ascii="Times New Roman" w:hAnsi="Times New Roman" w:eastAsia="Times New Roman" w:cs="Times New Roman"/>
          <w:sz w:val="24"/>
          <w:szCs w:val="24"/>
        </w:rPr>
        <w:t xml:space="preserve">When the </w:t>
      </w:r>
      <w:r w:rsidRPr="7AA1C7E2" w:rsidR="553D7E68">
        <w:rPr>
          <w:rFonts w:ascii="Times New Roman" w:hAnsi="Times New Roman" w:eastAsia="Times New Roman" w:cs="Times New Roman"/>
          <w:i w:val="1"/>
          <w:iCs w:val="1"/>
          <w:sz w:val="24"/>
          <w:szCs w:val="24"/>
        </w:rPr>
        <w:t>Book of Mormon</w:t>
      </w:r>
      <w:r w:rsidRPr="7AA1C7E2" w:rsidR="0F4B683A">
        <w:rPr>
          <w:rFonts w:ascii="Times New Roman" w:hAnsi="Times New Roman" w:eastAsia="Times New Roman" w:cs="Times New Roman"/>
          <w:sz w:val="24"/>
          <w:szCs w:val="24"/>
        </w:rPr>
        <w:t xml:space="preserve"> </w:t>
      </w:r>
      <w:r w:rsidRPr="7AA1C7E2" w:rsidR="01710C71">
        <w:rPr>
          <w:rFonts w:ascii="Times New Roman" w:hAnsi="Times New Roman" w:eastAsia="Times New Roman" w:cs="Times New Roman"/>
          <w:sz w:val="24"/>
          <w:szCs w:val="24"/>
        </w:rPr>
        <w:t>was published</w:t>
      </w:r>
      <w:r w:rsidRPr="7AA1C7E2" w:rsidR="0F4B683A">
        <w:rPr>
          <w:rFonts w:ascii="Times New Roman" w:hAnsi="Times New Roman" w:eastAsia="Times New Roman" w:cs="Times New Roman"/>
          <w:sz w:val="24"/>
          <w:szCs w:val="24"/>
        </w:rPr>
        <w:t>, it was</w:t>
      </w:r>
      <w:r w:rsidRPr="7AA1C7E2" w:rsidR="01710C71">
        <w:rPr>
          <w:rFonts w:ascii="Times New Roman" w:hAnsi="Times New Roman" w:eastAsia="Times New Roman" w:cs="Times New Roman"/>
          <w:sz w:val="24"/>
          <w:szCs w:val="24"/>
        </w:rPr>
        <w:t xml:space="preserve"> the same year the Indian Removal Act was passed</w:t>
      </w:r>
      <w:r w:rsidRPr="7AA1C7E2" w:rsidR="0F4B683A">
        <w:rPr>
          <w:rFonts w:ascii="Times New Roman" w:hAnsi="Times New Roman" w:eastAsia="Times New Roman" w:cs="Times New Roman"/>
          <w:sz w:val="24"/>
          <w:szCs w:val="24"/>
        </w:rPr>
        <w:t xml:space="preserve">. </w:t>
      </w:r>
      <w:r w:rsidRPr="7AA1C7E2" w:rsidR="19A3E5C6">
        <w:rPr>
          <w:rFonts w:ascii="Times New Roman" w:hAnsi="Times New Roman" w:eastAsia="Times New Roman" w:cs="Times New Roman"/>
          <w:sz w:val="24"/>
          <w:szCs w:val="24"/>
        </w:rPr>
        <w:t xml:space="preserve">In the book </w:t>
      </w:r>
      <w:r w:rsidRPr="7AA1C7E2" w:rsidR="19A3E5C6">
        <w:rPr>
          <w:rFonts w:ascii="Times New Roman" w:hAnsi="Times New Roman" w:eastAsia="Times New Roman" w:cs="Times New Roman"/>
          <w:i w:val="1"/>
          <w:iCs w:val="1"/>
          <w:sz w:val="24"/>
          <w:szCs w:val="24"/>
        </w:rPr>
        <w:t>Messianic Fulfillments,</w:t>
      </w:r>
      <w:r w:rsidRPr="7AA1C7E2" w:rsidR="19A3E5C6">
        <w:rPr>
          <w:rFonts w:ascii="Times New Roman" w:hAnsi="Times New Roman" w:eastAsia="Times New Roman" w:cs="Times New Roman"/>
          <w:sz w:val="24"/>
          <w:szCs w:val="24"/>
        </w:rPr>
        <w:t xml:space="preserve"> </w:t>
      </w:r>
      <w:r w:rsidRPr="7AA1C7E2" w:rsidR="3C7C336F">
        <w:rPr>
          <w:rFonts w:ascii="Times New Roman" w:hAnsi="Times New Roman" w:eastAsia="Times New Roman" w:cs="Times New Roman"/>
          <w:sz w:val="24"/>
          <w:szCs w:val="24"/>
        </w:rPr>
        <w:t>Mauro writes, “Like other religious Americans of the time, Mormons tended to interpret national and world developments</w:t>
      </w:r>
      <w:r w:rsidRPr="7AA1C7E2" w:rsidR="37B536B6">
        <w:rPr>
          <w:rFonts w:ascii="Times New Roman" w:hAnsi="Times New Roman" w:eastAsia="Times New Roman" w:cs="Times New Roman"/>
          <w:sz w:val="24"/>
          <w:szCs w:val="24"/>
        </w:rPr>
        <w:t xml:space="preserve"> in the light of scriptural prophecy. </w:t>
      </w:r>
      <w:r w:rsidRPr="7AA1C7E2" w:rsidR="6A37F1DE">
        <w:rPr>
          <w:rFonts w:ascii="Times New Roman" w:hAnsi="Times New Roman" w:eastAsia="Times New Roman" w:cs="Times New Roman"/>
          <w:sz w:val="24"/>
          <w:szCs w:val="24"/>
        </w:rPr>
        <w:t>Thus,</w:t>
      </w:r>
      <w:r w:rsidRPr="7AA1C7E2" w:rsidR="37B536B6">
        <w:rPr>
          <w:rFonts w:ascii="Times New Roman" w:hAnsi="Times New Roman" w:eastAsia="Times New Roman" w:cs="Times New Roman"/>
          <w:sz w:val="24"/>
          <w:szCs w:val="24"/>
        </w:rPr>
        <w:t xml:space="preserve"> Mormons saw the hand of Providence in the Indian Relocation policies of the U.S. government</w:t>
      </w:r>
      <w:r w:rsidRPr="7AA1C7E2" w:rsidR="6A37F1DE">
        <w:rPr>
          <w:rFonts w:ascii="Times New Roman" w:hAnsi="Times New Roman" w:eastAsia="Times New Roman" w:cs="Times New Roman"/>
          <w:sz w:val="24"/>
          <w:szCs w:val="24"/>
        </w:rPr>
        <w:t>.”</w:t>
      </w:r>
      <w:r w:rsidRPr="7AA1C7E2" w:rsidR="003E2B00">
        <w:rPr>
          <w:rStyle w:val="FootnoteReference"/>
          <w:rFonts w:ascii="Times New Roman" w:hAnsi="Times New Roman" w:eastAsia="Times New Roman" w:cs="Times New Roman"/>
          <w:sz w:val="24"/>
          <w:szCs w:val="24"/>
        </w:rPr>
        <w:footnoteReference w:id="10"/>
      </w:r>
      <w:r w:rsidRPr="7AA1C7E2" w:rsidR="6A37F1DE">
        <w:rPr>
          <w:rFonts w:ascii="Times New Roman" w:hAnsi="Times New Roman" w:eastAsia="Times New Roman" w:cs="Times New Roman"/>
          <w:sz w:val="24"/>
          <w:szCs w:val="24"/>
        </w:rPr>
        <w:t xml:space="preserve"> </w:t>
      </w:r>
      <w:r w:rsidRPr="7AA1C7E2" w:rsidR="41BEFBE3">
        <w:rPr>
          <w:rFonts w:ascii="Times New Roman" w:hAnsi="Times New Roman" w:eastAsia="Times New Roman" w:cs="Times New Roman"/>
          <w:sz w:val="24"/>
          <w:szCs w:val="24"/>
        </w:rPr>
        <w:t>Many Mormons believed that the ‘Lamanites’ caused their own destruction and genocide by turning away from God when they had the chance</w:t>
      </w:r>
      <w:r w:rsidRPr="7AA1C7E2" w:rsidR="31B92E74">
        <w:rPr>
          <w:rFonts w:ascii="Times New Roman" w:hAnsi="Times New Roman" w:eastAsia="Times New Roman" w:cs="Times New Roman"/>
          <w:sz w:val="24"/>
          <w:szCs w:val="24"/>
        </w:rPr>
        <w:t xml:space="preserve">, so </w:t>
      </w:r>
      <w:r w:rsidRPr="7AA1C7E2" w:rsidR="19B6907F">
        <w:rPr>
          <w:rFonts w:ascii="Times New Roman" w:hAnsi="Times New Roman" w:eastAsia="Times New Roman" w:cs="Times New Roman"/>
          <w:sz w:val="24"/>
          <w:szCs w:val="24"/>
        </w:rPr>
        <w:t xml:space="preserve">to them, </w:t>
      </w:r>
      <w:r w:rsidRPr="7AA1C7E2" w:rsidR="31B92E74">
        <w:rPr>
          <w:rFonts w:ascii="Times New Roman" w:hAnsi="Times New Roman" w:eastAsia="Times New Roman" w:cs="Times New Roman"/>
          <w:sz w:val="24"/>
          <w:szCs w:val="24"/>
        </w:rPr>
        <w:t>it was not surprisi</w:t>
      </w:r>
      <w:r w:rsidRPr="7AA1C7E2" w:rsidR="19B6907F">
        <w:rPr>
          <w:rFonts w:ascii="Times New Roman" w:hAnsi="Times New Roman" w:eastAsia="Times New Roman" w:cs="Times New Roman"/>
          <w:sz w:val="24"/>
          <w:szCs w:val="24"/>
        </w:rPr>
        <w:t xml:space="preserve">ng to that God would be punishing the Natives again. </w:t>
      </w:r>
    </w:p>
    <w:p w:rsidR="001B0946" w:rsidP="7AA1C7E2" w:rsidRDefault="009D45B4" w14:paraId="429E9815" w14:textId="277BE3C2">
      <w:pPr>
        <w:spacing w:line="480" w:lineRule="auto"/>
        <w:ind w:firstLine="720"/>
        <w:rPr>
          <w:rFonts w:ascii="Times New Roman" w:hAnsi="Times New Roman" w:eastAsia="Times New Roman" w:cs="Times New Roman"/>
          <w:sz w:val="24"/>
          <w:szCs w:val="24"/>
        </w:rPr>
      </w:pPr>
      <w:r w:rsidRPr="7AA1C7E2" w:rsidR="566B3D0F">
        <w:rPr>
          <w:rFonts w:ascii="Times New Roman" w:hAnsi="Times New Roman" w:eastAsia="Times New Roman" w:cs="Times New Roman"/>
          <w:sz w:val="24"/>
          <w:szCs w:val="24"/>
        </w:rPr>
        <w:t xml:space="preserve">One of the </w:t>
      </w:r>
      <w:r w:rsidRPr="7AA1C7E2" w:rsidR="142EF3B9">
        <w:rPr>
          <w:rFonts w:ascii="Times New Roman" w:hAnsi="Times New Roman" w:eastAsia="Times New Roman" w:cs="Times New Roman"/>
          <w:sz w:val="24"/>
          <w:szCs w:val="24"/>
        </w:rPr>
        <w:t>main teachings of the church is explained in Article of Faith 10:</w:t>
      </w:r>
      <w:r w:rsidRPr="7AA1C7E2" w:rsidR="24C137CD">
        <w:rPr>
          <w:rFonts w:ascii="Times New Roman" w:hAnsi="Times New Roman" w:eastAsia="Times New Roman" w:cs="Times New Roman"/>
          <w:sz w:val="24"/>
          <w:szCs w:val="24"/>
        </w:rPr>
        <w:t xml:space="preserve">  </w:t>
      </w:r>
      <w:r w:rsidRPr="7AA1C7E2" w:rsidR="142EF3B9">
        <w:rPr>
          <w:rFonts w:ascii="Times New Roman" w:hAnsi="Times New Roman" w:eastAsia="Times New Roman" w:cs="Times New Roman"/>
          <w:sz w:val="24"/>
          <w:szCs w:val="24"/>
        </w:rPr>
        <w:t xml:space="preserve">We believe in the literal gathering of Israel and in the restoration of the ten tribes; that Zion (New </w:t>
      </w:r>
      <w:r w:rsidRPr="7AA1C7E2" w:rsidR="24C137CD">
        <w:rPr>
          <w:rFonts w:ascii="Times New Roman" w:hAnsi="Times New Roman" w:eastAsia="Times New Roman" w:cs="Times New Roman"/>
          <w:sz w:val="24"/>
          <w:szCs w:val="24"/>
        </w:rPr>
        <w:t>Jerusalem</w:t>
      </w:r>
      <w:r w:rsidRPr="7AA1C7E2" w:rsidR="142EF3B9">
        <w:rPr>
          <w:rFonts w:ascii="Times New Roman" w:hAnsi="Times New Roman" w:eastAsia="Times New Roman" w:cs="Times New Roman"/>
          <w:sz w:val="24"/>
          <w:szCs w:val="24"/>
        </w:rPr>
        <w:t xml:space="preserve">) will be built upon the American continent; that Christ will reign personally upon the Earth; and that the Earth will be renewed </w:t>
      </w:r>
      <w:r w:rsidRPr="7AA1C7E2" w:rsidR="24C137CD">
        <w:rPr>
          <w:rFonts w:ascii="Times New Roman" w:hAnsi="Times New Roman" w:eastAsia="Times New Roman" w:cs="Times New Roman"/>
          <w:sz w:val="24"/>
          <w:szCs w:val="24"/>
        </w:rPr>
        <w:t>and receive its paradisiacal glory.”</w:t>
      </w:r>
      <w:r w:rsidRPr="7AA1C7E2" w:rsidR="146B326F">
        <w:rPr>
          <w:rFonts w:ascii="Times New Roman" w:hAnsi="Times New Roman" w:eastAsia="Times New Roman" w:cs="Times New Roman"/>
          <w:sz w:val="24"/>
          <w:szCs w:val="24"/>
        </w:rPr>
        <w:t xml:space="preserve"> </w:t>
      </w:r>
      <w:r w:rsidRPr="7AA1C7E2" w:rsidR="13EE633A">
        <w:rPr>
          <w:rFonts w:ascii="Times New Roman" w:hAnsi="Times New Roman" w:eastAsia="Times New Roman" w:cs="Times New Roman"/>
          <w:sz w:val="24"/>
          <w:szCs w:val="24"/>
        </w:rPr>
        <w:t xml:space="preserve">This article, commonly taught to </w:t>
      </w:r>
      <w:r w:rsidRPr="7AA1C7E2" w:rsidR="374DD287">
        <w:rPr>
          <w:rFonts w:ascii="Times New Roman" w:hAnsi="Times New Roman" w:eastAsia="Times New Roman" w:cs="Times New Roman"/>
          <w:sz w:val="24"/>
          <w:szCs w:val="24"/>
        </w:rPr>
        <w:t>kids aged 3-12, describes Zion, the promised land in America</w:t>
      </w:r>
      <w:r w:rsidRPr="7AA1C7E2" w:rsidR="2DFA6683">
        <w:rPr>
          <w:rFonts w:ascii="Times New Roman" w:hAnsi="Times New Roman" w:eastAsia="Times New Roman" w:cs="Times New Roman"/>
          <w:sz w:val="24"/>
          <w:szCs w:val="24"/>
        </w:rPr>
        <w:t xml:space="preserve">. Early Mormons were led out to the western part of the </w:t>
      </w:r>
      <w:r w:rsidRPr="7AA1C7E2" w:rsidR="310C4452">
        <w:rPr>
          <w:rFonts w:ascii="Times New Roman" w:hAnsi="Times New Roman" w:eastAsia="Times New Roman" w:cs="Times New Roman"/>
          <w:sz w:val="24"/>
          <w:szCs w:val="24"/>
        </w:rPr>
        <w:t xml:space="preserve">official United States </w:t>
      </w:r>
      <w:r w:rsidRPr="7AA1C7E2" w:rsidR="310C4452">
        <w:rPr>
          <w:rFonts w:ascii="Times New Roman" w:hAnsi="Times New Roman" w:eastAsia="Times New Roman" w:cs="Times New Roman"/>
          <w:sz w:val="24"/>
          <w:szCs w:val="24"/>
        </w:rPr>
        <w:t>in order to</w:t>
      </w:r>
      <w:r w:rsidRPr="7AA1C7E2" w:rsidR="310C4452">
        <w:rPr>
          <w:rFonts w:ascii="Times New Roman" w:hAnsi="Times New Roman" w:eastAsia="Times New Roman" w:cs="Times New Roman"/>
          <w:sz w:val="24"/>
          <w:szCs w:val="24"/>
        </w:rPr>
        <w:t xml:space="preserve"> build Zion</w:t>
      </w:r>
      <w:r w:rsidRPr="7AA1C7E2" w:rsidR="405EEC59">
        <w:rPr>
          <w:rFonts w:ascii="Times New Roman" w:hAnsi="Times New Roman" w:eastAsia="Times New Roman" w:cs="Times New Roman"/>
          <w:sz w:val="24"/>
          <w:szCs w:val="24"/>
        </w:rPr>
        <w:t xml:space="preserve">, where they </w:t>
      </w:r>
      <w:r w:rsidRPr="7AA1C7E2" w:rsidR="405EEC59">
        <w:rPr>
          <w:rFonts w:ascii="Times New Roman" w:hAnsi="Times New Roman" w:eastAsia="Times New Roman" w:cs="Times New Roman"/>
          <w:sz w:val="24"/>
          <w:szCs w:val="24"/>
        </w:rPr>
        <w:t>felt</w:t>
      </w:r>
      <w:r w:rsidRPr="7AA1C7E2" w:rsidR="405EEC59">
        <w:rPr>
          <w:rFonts w:ascii="Times New Roman" w:hAnsi="Times New Roman" w:eastAsia="Times New Roman" w:cs="Times New Roman"/>
          <w:sz w:val="24"/>
          <w:szCs w:val="24"/>
        </w:rPr>
        <w:t xml:space="preserve"> they were entitled to settle</w:t>
      </w:r>
      <w:r w:rsidRPr="7AA1C7E2" w:rsidR="226B9CE0">
        <w:rPr>
          <w:rFonts w:ascii="Times New Roman" w:hAnsi="Times New Roman" w:eastAsia="Times New Roman" w:cs="Times New Roman"/>
          <w:sz w:val="24"/>
          <w:szCs w:val="24"/>
        </w:rPr>
        <w:t xml:space="preserve">. </w:t>
      </w:r>
      <w:r w:rsidRPr="7AA1C7E2" w:rsidR="46BE0BA9">
        <w:rPr>
          <w:rFonts w:ascii="Times New Roman" w:hAnsi="Times New Roman" w:eastAsia="Times New Roman" w:cs="Times New Roman"/>
          <w:sz w:val="24"/>
          <w:szCs w:val="24"/>
        </w:rPr>
        <w:t>When travelling to Utah, Mormon travelers were expecting the land to b</w:t>
      </w:r>
      <w:r w:rsidRPr="7AA1C7E2" w:rsidR="797856E4">
        <w:rPr>
          <w:rFonts w:ascii="Times New Roman" w:hAnsi="Times New Roman" w:eastAsia="Times New Roman" w:cs="Times New Roman"/>
          <w:sz w:val="24"/>
          <w:szCs w:val="24"/>
        </w:rPr>
        <w:t>e “cleared by God for Celestial Gathering</w:t>
      </w:r>
      <w:r w:rsidRPr="7AA1C7E2" w:rsidR="797856E4">
        <w:rPr>
          <w:rFonts w:ascii="Times New Roman" w:hAnsi="Times New Roman" w:eastAsia="Times New Roman" w:cs="Times New Roman"/>
          <w:sz w:val="24"/>
          <w:szCs w:val="24"/>
        </w:rPr>
        <w:t>,”</w:t>
      </w:r>
      <w:r w:rsidRPr="7AA1C7E2" w:rsidR="00A229CC">
        <w:rPr>
          <w:rStyle w:val="FootnoteReference"/>
          <w:rFonts w:ascii="Times New Roman" w:hAnsi="Times New Roman" w:eastAsia="Times New Roman" w:cs="Times New Roman"/>
          <w:sz w:val="24"/>
          <w:szCs w:val="24"/>
        </w:rPr>
        <w:footnoteReference w:id="11"/>
      </w:r>
      <w:r w:rsidRPr="7AA1C7E2" w:rsidR="0C251D96">
        <w:rPr>
          <w:rFonts w:ascii="Times New Roman" w:hAnsi="Times New Roman" w:eastAsia="Times New Roman" w:cs="Times New Roman"/>
          <w:sz w:val="24"/>
          <w:szCs w:val="24"/>
        </w:rPr>
        <w:t xml:space="preserve"> but the territory was inhabited by Ute and Pai</w:t>
      </w:r>
      <w:r w:rsidRPr="7AA1C7E2" w:rsidR="0453CBEC">
        <w:rPr>
          <w:rFonts w:ascii="Times New Roman" w:hAnsi="Times New Roman" w:eastAsia="Times New Roman" w:cs="Times New Roman"/>
          <w:sz w:val="24"/>
          <w:szCs w:val="24"/>
        </w:rPr>
        <w:t>u</w:t>
      </w:r>
      <w:r w:rsidRPr="7AA1C7E2" w:rsidR="3501CF2A">
        <w:rPr>
          <w:rFonts w:ascii="Times New Roman" w:hAnsi="Times New Roman" w:eastAsia="Times New Roman" w:cs="Times New Roman"/>
          <w:sz w:val="24"/>
          <w:szCs w:val="24"/>
        </w:rPr>
        <w:t>t</w:t>
      </w:r>
      <w:r w:rsidRPr="7AA1C7E2" w:rsidR="0C251D96">
        <w:rPr>
          <w:rFonts w:ascii="Times New Roman" w:hAnsi="Times New Roman" w:eastAsia="Times New Roman" w:cs="Times New Roman"/>
          <w:sz w:val="24"/>
          <w:szCs w:val="24"/>
        </w:rPr>
        <w:t xml:space="preserve">e </w:t>
      </w:r>
      <w:r w:rsidRPr="7AA1C7E2" w:rsidR="5BD0BA31">
        <w:rPr>
          <w:rFonts w:ascii="Times New Roman" w:hAnsi="Times New Roman" w:eastAsia="Times New Roman" w:cs="Times New Roman"/>
          <w:sz w:val="24"/>
          <w:szCs w:val="24"/>
        </w:rPr>
        <w:t>tribes</w:t>
      </w:r>
      <w:r w:rsidRPr="7AA1C7E2" w:rsidR="33023B2F">
        <w:rPr>
          <w:rFonts w:ascii="Times New Roman" w:hAnsi="Times New Roman" w:eastAsia="Times New Roman" w:cs="Times New Roman"/>
          <w:sz w:val="24"/>
          <w:szCs w:val="24"/>
        </w:rPr>
        <w:t xml:space="preserve">. At first, the </w:t>
      </w:r>
      <w:r w:rsidRPr="7AA1C7E2" w:rsidR="2870C67A">
        <w:rPr>
          <w:rFonts w:ascii="Times New Roman" w:hAnsi="Times New Roman" w:eastAsia="Times New Roman" w:cs="Times New Roman"/>
          <w:sz w:val="24"/>
          <w:szCs w:val="24"/>
        </w:rPr>
        <w:t>Native Peoples helped the Mormons get acclimated to the area, but the</w:t>
      </w:r>
      <w:r w:rsidRPr="7AA1C7E2" w:rsidR="69069897">
        <w:rPr>
          <w:rFonts w:ascii="Times New Roman" w:hAnsi="Times New Roman" w:eastAsia="Times New Roman" w:cs="Times New Roman"/>
          <w:sz w:val="24"/>
          <w:szCs w:val="24"/>
        </w:rPr>
        <w:t xml:space="preserve">n the Mormons </w:t>
      </w:r>
      <w:r w:rsidRPr="7AA1C7E2" w:rsidR="0453CBEC">
        <w:rPr>
          <w:rFonts w:ascii="Times New Roman" w:hAnsi="Times New Roman" w:eastAsia="Times New Roman" w:cs="Times New Roman"/>
          <w:sz w:val="24"/>
          <w:szCs w:val="24"/>
        </w:rPr>
        <w:t>allied with the Paiutes</w:t>
      </w:r>
      <w:r w:rsidRPr="7AA1C7E2" w:rsidR="3FB5FBAC">
        <w:rPr>
          <w:rFonts w:ascii="Times New Roman" w:hAnsi="Times New Roman" w:eastAsia="Times New Roman" w:cs="Times New Roman"/>
          <w:sz w:val="24"/>
          <w:szCs w:val="24"/>
        </w:rPr>
        <w:t xml:space="preserve">, took the fertile land which left the Utes with less food, so they </w:t>
      </w:r>
      <w:r w:rsidRPr="7AA1C7E2" w:rsidR="3FB5FBAC">
        <w:rPr>
          <w:rFonts w:ascii="Times New Roman" w:hAnsi="Times New Roman" w:eastAsia="Times New Roman" w:cs="Times New Roman"/>
          <w:sz w:val="24"/>
          <w:szCs w:val="24"/>
        </w:rPr>
        <w:t xml:space="preserve">would raid the Paiutes, </w:t>
      </w:r>
      <w:r w:rsidRPr="7AA1C7E2" w:rsidR="48A4E46D">
        <w:rPr>
          <w:rFonts w:ascii="Times New Roman" w:hAnsi="Times New Roman" w:eastAsia="Times New Roman" w:cs="Times New Roman"/>
          <w:sz w:val="24"/>
          <w:szCs w:val="24"/>
        </w:rPr>
        <w:t xml:space="preserve">and then the Mormons would protect them. </w:t>
      </w:r>
      <w:r w:rsidRPr="7AA1C7E2" w:rsidR="48A4E46D">
        <w:rPr>
          <w:rFonts w:ascii="Times New Roman" w:hAnsi="Times New Roman" w:eastAsia="Times New Roman" w:cs="Times New Roman"/>
          <w:sz w:val="24"/>
          <w:szCs w:val="24"/>
        </w:rPr>
        <w:t xml:space="preserve">Ultimately, </w:t>
      </w:r>
      <w:r w:rsidRPr="7AA1C7E2" w:rsidR="23C62A00">
        <w:rPr>
          <w:rFonts w:ascii="Times New Roman" w:hAnsi="Times New Roman" w:eastAsia="Times New Roman" w:cs="Times New Roman"/>
          <w:sz w:val="24"/>
          <w:szCs w:val="24"/>
        </w:rPr>
        <w:t>the</w:t>
      </w:r>
      <w:r w:rsidRPr="7AA1C7E2" w:rsidR="23C62A00">
        <w:rPr>
          <w:rFonts w:ascii="Times New Roman" w:hAnsi="Times New Roman" w:eastAsia="Times New Roman" w:cs="Times New Roman"/>
          <w:sz w:val="24"/>
          <w:szCs w:val="24"/>
        </w:rPr>
        <w:t xml:space="preserve"> Mormon population grew</w:t>
      </w:r>
    </w:p>
    <w:p w:rsidR="001E3F9A" w:rsidP="7AA1C7E2" w:rsidRDefault="00BA7126" w14:paraId="16D2DC57" w14:textId="34FC0027">
      <w:pPr>
        <w:spacing w:line="480" w:lineRule="auto"/>
        <w:ind w:firstLine="720"/>
        <w:rPr>
          <w:rFonts w:ascii="Times New Roman" w:hAnsi="Times New Roman" w:eastAsia="Times New Roman" w:cs="Times New Roman"/>
          <w:sz w:val="24"/>
          <w:szCs w:val="24"/>
        </w:rPr>
      </w:pPr>
      <w:r w:rsidRPr="7AA1C7E2" w:rsidR="226B9CE0">
        <w:rPr>
          <w:rFonts w:ascii="Times New Roman" w:hAnsi="Times New Roman" w:eastAsia="Times New Roman" w:cs="Times New Roman"/>
          <w:sz w:val="24"/>
          <w:szCs w:val="24"/>
        </w:rPr>
        <w:t xml:space="preserve">Missionaries made some attempts to </w:t>
      </w:r>
      <w:r w:rsidRPr="7AA1C7E2" w:rsidR="0C246621">
        <w:rPr>
          <w:rFonts w:ascii="Times New Roman" w:hAnsi="Times New Roman" w:eastAsia="Times New Roman" w:cs="Times New Roman"/>
          <w:sz w:val="24"/>
          <w:szCs w:val="24"/>
        </w:rPr>
        <w:t xml:space="preserve">enter reservations and convert Native Americans, but </w:t>
      </w:r>
      <w:r w:rsidRPr="7AA1C7E2" w:rsidR="0827A609">
        <w:rPr>
          <w:rFonts w:ascii="Times New Roman" w:hAnsi="Times New Roman" w:eastAsia="Times New Roman" w:cs="Times New Roman"/>
          <w:sz w:val="24"/>
          <w:szCs w:val="24"/>
        </w:rPr>
        <w:t xml:space="preserve">they were </w:t>
      </w:r>
      <w:r w:rsidRPr="7AA1C7E2" w:rsidR="5D05E6C3">
        <w:rPr>
          <w:rFonts w:ascii="Times New Roman" w:hAnsi="Times New Roman" w:eastAsia="Times New Roman" w:cs="Times New Roman"/>
          <w:sz w:val="24"/>
          <w:szCs w:val="24"/>
        </w:rPr>
        <w:t xml:space="preserve">more focused on the effects of relocation to humor another religion. </w:t>
      </w:r>
      <w:r w:rsidRPr="7AA1C7E2" w:rsidR="602AB423">
        <w:rPr>
          <w:rFonts w:ascii="Times New Roman" w:hAnsi="Times New Roman" w:eastAsia="Times New Roman" w:cs="Times New Roman"/>
          <w:sz w:val="24"/>
          <w:szCs w:val="24"/>
        </w:rPr>
        <w:t>Many Mormons had conflicting feelings about Indigenous peoples</w:t>
      </w:r>
      <w:r w:rsidRPr="7AA1C7E2" w:rsidR="1BE20F43">
        <w:rPr>
          <w:rFonts w:ascii="Times New Roman" w:hAnsi="Times New Roman" w:eastAsia="Times New Roman" w:cs="Times New Roman"/>
          <w:sz w:val="24"/>
          <w:szCs w:val="24"/>
        </w:rPr>
        <w:t xml:space="preserve">: </w:t>
      </w:r>
    </w:p>
    <w:p w:rsidR="009449A4" w:rsidP="7AA1C7E2" w:rsidRDefault="009F7FDD" w14:paraId="3CD1B470" w14:textId="68250E34">
      <w:pPr>
        <w:spacing w:line="480" w:lineRule="auto"/>
        <w:ind w:left="720"/>
        <w:rPr>
          <w:rFonts w:ascii="Times New Roman" w:hAnsi="Times New Roman" w:eastAsia="Times New Roman" w:cs="Times New Roman"/>
          <w:sz w:val="24"/>
          <w:szCs w:val="24"/>
        </w:rPr>
      </w:pPr>
      <w:r w:rsidRPr="7AA1C7E2" w:rsidR="1BE20F43">
        <w:rPr>
          <w:rFonts w:ascii="Times New Roman" w:hAnsi="Times New Roman" w:eastAsia="Times New Roman" w:cs="Times New Roman"/>
          <w:sz w:val="24"/>
          <w:szCs w:val="24"/>
        </w:rPr>
        <w:t>“On the one hand, the Lamanites were remnants of Israel, God’s chosen people, to be redeemed and gathered in preparation for the Lord’s return, and the Mormons were the nurturing and saving agents assigned the responsibility for this redemption</w:t>
      </w:r>
      <w:r w:rsidRPr="7AA1C7E2" w:rsidR="1EA9DBB5">
        <w:rPr>
          <w:rFonts w:ascii="Times New Roman" w:hAnsi="Times New Roman" w:eastAsia="Times New Roman" w:cs="Times New Roman"/>
          <w:sz w:val="24"/>
          <w:szCs w:val="24"/>
        </w:rPr>
        <w:t>. On the other hand, the Lamanites were a fallen people, degraded by centuries of spiritual apostacy and cultural corruption</w:t>
      </w:r>
      <w:r w:rsidRPr="7AA1C7E2" w:rsidR="1EA9DBB5">
        <w:rPr>
          <w:rFonts w:ascii="Times New Roman" w:hAnsi="Times New Roman" w:eastAsia="Times New Roman" w:cs="Times New Roman"/>
          <w:sz w:val="24"/>
          <w:szCs w:val="24"/>
        </w:rPr>
        <w:t>.”</w:t>
      </w:r>
      <w:r w:rsidRPr="7AA1C7E2" w:rsidR="001E3F9A">
        <w:rPr>
          <w:rStyle w:val="FootnoteReference"/>
          <w:rFonts w:ascii="Times New Roman" w:hAnsi="Times New Roman" w:eastAsia="Times New Roman" w:cs="Times New Roman"/>
          <w:sz w:val="24"/>
          <w:szCs w:val="24"/>
        </w:rPr>
        <w:footnoteReference w:id="12"/>
      </w:r>
    </w:p>
    <w:p w:rsidR="001E3F9A" w:rsidP="7AA1C7E2" w:rsidRDefault="00F46F3B" w14:paraId="01279FAB" w14:textId="3E38C7DF">
      <w:pPr>
        <w:spacing w:line="480" w:lineRule="auto"/>
        <w:rPr>
          <w:rFonts w:ascii="Times New Roman" w:hAnsi="Times New Roman" w:eastAsia="Times New Roman" w:cs="Times New Roman"/>
          <w:sz w:val="24"/>
          <w:szCs w:val="24"/>
        </w:rPr>
      </w:pPr>
      <w:r w:rsidRPr="7AA1C7E2" w:rsidR="0AD93F44">
        <w:rPr>
          <w:rFonts w:ascii="Times New Roman" w:hAnsi="Times New Roman" w:eastAsia="Times New Roman" w:cs="Times New Roman"/>
          <w:sz w:val="24"/>
          <w:szCs w:val="24"/>
        </w:rPr>
        <w:t xml:space="preserve">Mormon church leaders </w:t>
      </w:r>
      <w:r w:rsidRPr="7AA1C7E2" w:rsidR="4939CE86">
        <w:rPr>
          <w:rFonts w:ascii="Times New Roman" w:hAnsi="Times New Roman" w:eastAsia="Times New Roman" w:cs="Times New Roman"/>
          <w:sz w:val="24"/>
          <w:szCs w:val="24"/>
        </w:rPr>
        <w:t xml:space="preserve">taught that members of the church had a duty to save the Lamanites. </w:t>
      </w:r>
      <w:r w:rsidRPr="7AA1C7E2" w:rsidR="219CE550">
        <w:rPr>
          <w:rFonts w:ascii="Times New Roman" w:hAnsi="Times New Roman" w:eastAsia="Times New Roman" w:cs="Times New Roman"/>
          <w:sz w:val="24"/>
          <w:szCs w:val="24"/>
        </w:rPr>
        <w:t>Brigham Young, the second prophet of the restored churc</w:t>
      </w:r>
      <w:r w:rsidRPr="7AA1C7E2" w:rsidR="3515E165">
        <w:rPr>
          <w:rFonts w:ascii="Times New Roman" w:hAnsi="Times New Roman" w:eastAsia="Times New Roman" w:cs="Times New Roman"/>
          <w:sz w:val="24"/>
          <w:szCs w:val="24"/>
        </w:rPr>
        <w:t xml:space="preserve">h, </w:t>
      </w:r>
      <w:r w:rsidRPr="7AA1C7E2" w:rsidR="4FE78B77">
        <w:rPr>
          <w:rFonts w:ascii="Times New Roman" w:hAnsi="Times New Roman" w:eastAsia="Times New Roman" w:cs="Times New Roman"/>
          <w:sz w:val="24"/>
          <w:szCs w:val="24"/>
        </w:rPr>
        <w:t xml:space="preserve">said </w:t>
      </w:r>
      <w:r w:rsidRPr="7AA1C7E2" w:rsidR="4FE78B77">
        <w:rPr>
          <w:rFonts w:ascii="Times New Roman" w:hAnsi="Times New Roman" w:eastAsia="Times New Roman" w:cs="Times New Roman"/>
          <w:sz w:val="24"/>
          <w:szCs w:val="24"/>
        </w:rPr>
        <w:t>in order for</w:t>
      </w:r>
      <w:r w:rsidRPr="7AA1C7E2" w:rsidR="4FE78B77">
        <w:rPr>
          <w:rFonts w:ascii="Times New Roman" w:hAnsi="Times New Roman" w:eastAsia="Times New Roman" w:cs="Times New Roman"/>
          <w:sz w:val="24"/>
          <w:szCs w:val="24"/>
        </w:rPr>
        <w:t xml:space="preserve"> an individual to be redeemed, the Lamanite curse would have to be lifted </w:t>
      </w:r>
      <w:r w:rsidRPr="7AA1C7E2" w:rsidR="47A50FA1">
        <w:rPr>
          <w:rFonts w:ascii="Times New Roman" w:hAnsi="Times New Roman" w:eastAsia="Times New Roman" w:cs="Times New Roman"/>
          <w:sz w:val="24"/>
          <w:szCs w:val="24"/>
        </w:rPr>
        <w:t>by Mormons “instilling cleanliness, industry, morality, and other virtues prerequisite to redemption</w:t>
      </w:r>
      <w:r w:rsidRPr="7AA1C7E2" w:rsidR="47A50FA1">
        <w:rPr>
          <w:rFonts w:ascii="Times New Roman" w:hAnsi="Times New Roman" w:eastAsia="Times New Roman" w:cs="Times New Roman"/>
          <w:sz w:val="24"/>
          <w:szCs w:val="24"/>
        </w:rPr>
        <w:t>.</w:t>
      </w:r>
      <w:r w:rsidRPr="7AA1C7E2" w:rsidR="4D99965D">
        <w:rPr>
          <w:rFonts w:ascii="Times New Roman" w:hAnsi="Times New Roman" w:eastAsia="Times New Roman" w:cs="Times New Roman"/>
          <w:sz w:val="24"/>
          <w:szCs w:val="24"/>
        </w:rPr>
        <w:t>”</w:t>
      </w:r>
      <w:r w:rsidRPr="7AA1C7E2" w:rsidR="001E4683">
        <w:rPr>
          <w:rStyle w:val="FootnoteReference"/>
          <w:rFonts w:ascii="Times New Roman" w:hAnsi="Times New Roman" w:eastAsia="Times New Roman" w:cs="Times New Roman"/>
          <w:sz w:val="24"/>
          <w:szCs w:val="24"/>
        </w:rPr>
        <w:footnoteReference w:id="13"/>
      </w:r>
      <w:r w:rsidRPr="7AA1C7E2" w:rsidR="7326BB6B">
        <w:rPr>
          <w:rFonts w:ascii="Times New Roman" w:hAnsi="Times New Roman" w:eastAsia="Times New Roman" w:cs="Times New Roman"/>
          <w:sz w:val="24"/>
          <w:szCs w:val="24"/>
        </w:rPr>
        <w:t xml:space="preserve"> </w:t>
      </w:r>
      <w:r w:rsidRPr="7AA1C7E2" w:rsidR="7326BB6B">
        <w:rPr>
          <w:rFonts w:ascii="Times New Roman" w:hAnsi="Times New Roman" w:eastAsia="Times New Roman" w:cs="Times New Roman"/>
          <w:sz w:val="24"/>
          <w:szCs w:val="24"/>
        </w:rPr>
        <w:t xml:space="preserve">In order to</w:t>
      </w:r>
      <w:r w:rsidRPr="7AA1C7E2" w:rsidR="7326BB6B">
        <w:rPr>
          <w:rFonts w:ascii="Times New Roman" w:hAnsi="Times New Roman" w:eastAsia="Times New Roman" w:cs="Times New Roman"/>
          <w:sz w:val="24"/>
          <w:szCs w:val="24"/>
        </w:rPr>
        <w:t xml:space="preserve"> do this, missionaries were sent onto reservations to teach Natives their ‘real’ history. </w:t>
      </w:r>
    </w:p>
    <w:p w:rsidR="0098702E" w:rsidP="7AA1C7E2" w:rsidRDefault="007D5001" w14:paraId="0CD6EC82" w14:textId="344E8B7D">
      <w:pPr>
        <w:spacing w:line="480" w:lineRule="auto"/>
        <w:ind w:firstLine="720"/>
        <w:rPr>
          <w:rFonts w:ascii="Times New Roman" w:hAnsi="Times New Roman" w:eastAsia="Times New Roman" w:cs="Times New Roman"/>
          <w:sz w:val="24"/>
          <w:szCs w:val="24"/>
        </w:rPr>
      </w:pPr>
      <w:r w:rsidRPr="7AA1C7E2" w:rsidR="1BE6A893">
        <w:rPr>
          <w:rFonts w:ascii="Times New Roman" w:hAnsi="Times New Roman" w:eastAsia="Times New Roman" w:cs="Times New Roman"/>
          <w:sz w:val="24"/>
          <w:szCs w:val="24"/>
        </w:rPr>
        <w:t xml:space="preserve">The biggest </w:t>
      </w:r>
      <w:r w:rsidRPr="7AA1C7E2" w:rsidR="605C3290">
        <w:rPr>
          <w:rFonts w:ascii="Times New Roman" w:hAnsi="Times New Roman" w:eastAsia="Times New Roman" w:cs="Times New Roman"/>
          <w:sz w:val="24"/>
          <w:szCs w:val="24"/>
        </w:rPr>
        <w:t>Lamanite program was the Indian Student Placement Program</w:t>
      </w:r>
      <w:r w:rsidRPr="7AA1C7E2" w:rsidR="07E3B1E4">
        <w:rPr>
          <w:rFonts w:ascii="Times New Roman" w:hAnsi="Times New Roman" w:eastAsia="Times New Roman" w:cs="Times New Roman"/>
          <w:sz w:val="24"/>
          <w:szCs w:val="24"/>
        </w:rPr>
        <w:t xml:space="preserve">. The program started off as a seminary program at boarding schools. </w:t>
      </w:r>
      <w:r w:rsidRPr="7AA1C7E2" w:rsidR="53C351B2">
        <w:rPr>
          <w:rFonts w:ascii="Times New Roman" w:hAnsi="Times New Roman" w:eastAsia="Times New Roman" w:cs="Times New Roman"/>
          <w:sz w:val="24"/>
          <w:szCs w:val="24"/>
        </w:rPr>
        <w:t xml:space="preserve">In Mormonism, seminary is a before-school program </w:t>
      </w:r>
      <w:r w:rsidRPr="7AA1C7E2" w:rsidR="22C9E768">
        <w:rPr>
          <w:rFonts w:ascii="Times New Roman" w:hAnsi="Times New Roman" w:eastAsia="Times New Roman" w:cs="Times New Roman"/>
          <w:sz w:val="24"/>
          <w:szCs w:val="24"/>
        </w:rPr>
        <w:t xml:space="preserve">for high schoolers, </w:t>
      </w:r>
      <w:r w:rsidRPr="7AA1C7E2" w:rsidR="53C351B2">
        <w:rPr>
          <w:rFonts w:ascii="Times New Roman" w:hAnsi="Times New Roman" w:eastAsia="Times New Roman" w:cs="Times New Roman"/>
          <w:sz w:val="24"/>
          <w:szCs w:val="24"/>
        </w:rPr>
        <w:t>where church scripture is taught and analyzed</w:t>
      </w:r>
      <w:r w:rsidRPr="7AA1C7E2" w:rsidR="51DAC2A3">
        <w:rPr>
          <w:rFonts w:ascii="Times New Roman" w:hAnsi="Times New Roman" w:eastAsia="Times New Roman" w:cs="Times New Roman"/>
          <w:sz w:val="24"/>
          <w:szCs w:val="24"/>
        </w:rPr>
        <w:t xml:space="preserve">. </w:t>
      </w:r>
      <w:r w:rsidRPr="7AA1C7E2" w:rsidR="73861B30">
        <w:rPr>
          <w:rFonts w:ascii="Times New Roman" w:hAnsi="Times New Roman" w:eastAsia="Times New Roman" w:cs="Times New Roman"/>
          <w:sz w:val="24"/>
          <w:szCs w:val="24"/>
        </w:rPr>
        <w:t>However, the Indian Seminary Program was taught starting in grade school</w:t>
      </w:r>
      <w:r w:rsidRPr="7AA1C7E2" w:rsidR="74C23C43">
        <w:rPr>
          <w:rFonts w:ascii="Times New Roman" w:hAnsi="Times New Roman" w:eastAsia="Times New Roman" w:cs="Times New Roman"/>
          <w:sz w:val="24"/>
          <w:szCs w:val="24"/>
        </w:rPr>
        <w:t xml:space="preserve">. </w:t>
      </w:r>
      <w:r w:rsidRPr="7AA1C7E2" w:rsidR="5BC52783">
        <w:rPr>
          <w:rFonts w:ascii="Times New Roman" w:hAnsi="Times New Roman" w:eastAsia="Times New Roman" w:cs="Times New Roman"/>
          <w:sz w:val="24"/>
          <w:szCs w:val="24"/>
        </w:rPr>
        <w:t xml:space="preserve">Because of the Urban Indian migration, </w:t>
      </w:r>
      <w:r w:rsidRPr="7AA1C7E2" w:rsidR="03264AA4">
        <w:rPr>
          <w:rFonts w:ascii="Times New Roman" w:hAnsi="Times New Roman" w:eastAsia="Times New Roman" w:cs="Times New Roman"/>
          <w:sz w:val="24"/>
          <w:szCs w:val="24"/>
        </w:rPr>
        <w:t xml:space="preserve">the church adapted a seminary specifically for </w:t>
      </w:r>
      <w:r w:rsidRPr="7AA1C7E2" w:rsidR="03264AA4">
        <w:rPr>
          <w:rFonts w:ascii="Times New Roman" w:hAnsi="Times New Roman" w:eastAsia="Times New Roman" w:cs="Times New Roman"/>
          <w:sz w:val="24"/>
          <w:szCs w:val="24"/>
        </w:rPr>
        <w:t>them.</w:t>
      </w:r>
      <w:r w:rsidRPr="7AA1C7E2" w:rsidR="005138E0">
        <w:rPr>
          <w:rStyle w:val="FootnoteReference"/>
          <w:rFonts w:ascii="Times New Roman" w:hAnsi="Times New Roman" w:eastAsia="Times New Roman" w:cs="Times New Roman"/>
          <w:sz w:val="24"/>
          <w:szCs w:val="24"/>
        </w:rPr>
        <w:footnoteReference w:id="14"/>
      </w:r>
      <w:r w:rsidRPr="7AA1C7E2" w:rsidR="7D1D4084">
        <w:rPr>
          <w:rFonts w:ascii="Times New Roman" w:hAnsi="Times New Roman" w:eastAsia="Times New Roman" w:cs="Times New Roman"/>
          <w:sz w:val="24"/>
          <w:szCs w:val="24"/>
        </w:rPr>
        <w:t xml:space="preserve"> The curriculum emphasized structure, organization, </w:t>
      </w:r>
      <w:r w:rsidRPr="7AA1C7E2" w:rsidR="7D1D4084">
        <w:rPr>
          <w:rFonts w:ascii="Times New Roman" w:hAnsi="Times New Roman" w:eastAsia="Times New Roman" w:cs="Times New Roman"/>
          <w:sz w:val="24"/>
          <w:szCs w:val="24"/>
        </w:rPr>
        <w:t>punctuality</w:t>
      </w:r>
      <w:r w:rsidRPr="7AA1C7E2" w:rsidR="7D1D4084">
        <w:rPr>
          <w:rFonts w:ascii="Times New Roman" w:hAnsi="Times New Roman" w:eastAsia="Times New Roman" w:cs="Times New Roman"/>
          <w:sz w:val="24"/>
          <w:szCs w:val="24"/>
        </w:rPr>
        <w:t xml:space="preserve"> and other attributes the church thought Natives </w:t>
      </w:r>
      <w:r w:rsidRPr="7AA1C7E2" w:rsidR="7D1D4084">
        <w:rPr>
          <w:rFonts w:ascii="Times New Roman" w:hAnsi="Times New Roman" w:eastAsia="Times New Roman" w:cs="Times New Roman"/>
          <w:sz w:val="24"/>
          <w:szCs w:val="24"/>
        </w:rPr>
        <w:t xml:space="preserve">were lacking</w:t>
      </w:r>
      <w:r w:rsidRPr="7AA1C7E2" w:rsidR="7D1D4084">
        <w:rPr>
          <w:rFonts w:ascii="Times New Roman" w:hAnsi="Times New Roman" w:eastAsia="Times New Roman" w:cs="Times New Roman"/>
          <w:sz w:val="24"/>
          <w:szCs w:val="24"/>
        </w:rPr>
        <w:t xml:space="preserve">.  </w:t>
      </w:r>
      <w:r w:rsidRPr="7AA1C7E2" w:rsidR="7D1D4084">
        <w:rPr>
          <w:rFonts w:ascii="Times New Roman" w:hAnsi="Times New Roman" w:eastAsia="Times New Roman" w:cs="Times New Roman"/>
          <w:sz w:val="24"/>
          <w:szCs w:val="24"/>
        </w:rPr>
        <w:t xml:space="preserve"> </w:t>
      </w:r>
      <w:r w:rsidRPr="7AA1C7E2" w:rsidR="74C23C43">
        <w:rPr>
          <w:rFonts w:ascii="Times New Roman" w:hAnsi="Times New Roman" w:eastAsia="Times New Roman" w:cs="Times New Roman"/>
          <w:sz w:val="24"/>
          <w:szCs w:val="24"/>
        </w:rPr>
        <w:t xml:space="preserve">When </w:t>
      </w:r>
      <w:r w:rsidRPr="7AA1C7E2" w:rsidR="64A2169B">
        <w:rPr>
          <w:rFonts w:ascii="Times New Roman" w:hAnsi="Times New Roman" w:eastAsia="Times New Roman" w:cs="Times New Roman"/>
          <w:sz w:val="24"/>
          <w:szCs w:val="24"/>
        </w:rPr>
        <w:t xml:space="preserve">Helen John, a </w:t>
      </w:r>
      <w:r w:rsidRPr="7AA1C7E2" w:rsidR="60AB793D">
        <w:rPr>
          <w:rFonts w:ascii="Times New Roman" w:hAnsi="Times New Roman" w:eastAsia="Times New Roman" w:cs="Times New Roman"/>
          <w:sz w:val="24"/>
          <w:szCs w:val="24"/>
        </w:rPr>
        <w:t>16-year-old Navajo girl</w:t>
      </w:r>
      <w:r w:rsidRPr="7AA1C7E2" w:rsidR="04B2FB87">
        <w:rPr>
          <w:rFonts w:ascii="Times New Roman" w:hAnsi="Times New Roman" w:eastAsia="Times New Roman" w:cs="Times New Roman"/>
          <w:sz w:val="24"/>
          <w:szCs w:val="24"/>
        </w:rPr>
        <w:t xml:space="preserve"> wanted to stay with the Mormon family whose farm her migrant-working father</w:t>
      </w:r>
      <w:r w:rsidRPr="7AA1C7E2" w:rsidR="41C72B64">
        <w:rPr>
          <w:rFonts w:ascii="Times New Roman" w:hAnsi="Times New Roman" w:eastAsia="Times New Roman" w:cs="Times New Roman"/>
          <w:sz w:val="24"/>
          <w:szCs w:val="24"/>
        </w:rPr>
        <w:t xml:space="preserve"> worked at, this started the Indian Student Placement </w:t>
      </w:r>
      <w:r w:rsidRPr="7AA1C7E2" w:rsidR="41C72B64">
        <w:rPr>
          <w:rFonts w:ascii="Times New Roman" w:hAnsi="Times New Roman" w:eastAsia="Times New Roman" w:cs="Times New Roman"/>
          <w:sz w:val="24"/>
          <w:szCs w:val="24"/>
        </w:rPr>
        <w:t xml:space="preserve">Program.</w:t>
      </w:r>
      <w:r w:rsidRPr="7AA1C7E2" w:rsidR="002978AF">
        <w:rPr>
          <w:rStyle w:val="FootnoteReference"/>
          <w:rFonts w:ascii="Times New Roman" w:hAnsi="Times New Roman" w:eastAsia="Times New Roman" w:cs="Times New Roman"/>
          <w:sz w:val="24"/>
          <w:szCs w:val="24"/>
        </w:rPr>
        <w:footnoteReference w:id="15"/>
      </w:r>
      <w:r w:rsidRPr="7AA1C7E2" w:rsidR="41C72B64">
        <w:rPr>
          <w:rFonts w:ascii="Times New Roman" w:hAnsi="Times New Roman" w:eastAsia="Times New Roman" w:cs="Times New Roman"/>
          <w:sz w:val="24"/>
          <w:szCs w:val="24"/>
        </w:rPr>
        <w:t xml:space="preserve"> The program was designed to take </w:t>
      </w:r>
      <w:r w:rsidRPr="7AA1C7E2" w:rsidR="720332C7">
        <w:rPr>
          <w:rFonts w:ascii="Times New Roman" w:hAnsi="Times New Roman" w:eastAsia="Times New Roman" w:cs="Times New Roman"/>
          <w:sz w:val="24"/>
          <w:szCs w:val="24"/>
        </w:rPr>
        <w:t xml:space="preserve">Indigenous children </w:t>
      </w:r>
      <w:r w:rsidRPr="7AA1C7E2" w:rsidR="720332C7">
        <w:rPr>
          <w:rFonts w:ascii="Times New Roman" w:hAnsi="Times New Roman" w:eastAsia="Times New Roman" w:cs="Times New Roman"/>
          <w:sz w:val="24"/>
          <w:szCs w:val="24"/>
        </w:rPr>
        <w:t>off of</w:t>
      </w:r>
      <w:r w:rsidRPr="7AA1C7E2" w:rsidR="720332C7">
        <w:rPr>
          <w:rFonts w:ascii="Times New Roman" w:hAnsi="Times New Roman" w:eastAsia="Times New Roman" w:cs="Times New Roman"/>
          <w:sz w:val="24"/>
          <w:szCs w:val="24"/>
        </w:rPr>
        <w:t xml:space="preserve"> their reservations and place them into Mormon ‘foster’ homes during the school year. </w:t>
      </w:r>
      <w:r w:rsidRPr="7AA1C7E2" w:rsidR="5111AC11">
        <w:rPr>
          <w:rFonts w:ascii="Times New Roman" w:hAnsi="Times New Roman" w:eastAsia="Times New Roman" w:cs="Times New Roman"/>
          <w:sz w:val="24"/>
          <w:szCs w:val="24"/>
        </w:rPr>
        <w:t xml:space="preserve">Over its lifetime, the program </w:t>
      </w:r>
      <w:r w:rsidRPr="7AA1C7E2" w:rsidR="32A5130F">
        <w:rPr>
          <w:rFonts w:ascii="Times New Roman" w:hAnsi="Times New Roman" w:eastAsia="Times New Roman" w:cs="Times New Roman"/>
          <w:sz w:val="24"/>
          <w:szCs w:val="24"/>
        </w:rPr>
        <w:t>had over 50,000 Indian Students in placement</w:t>
      </w:r>
      <w:r w:rsidRPr="7AA1C7E2" w:rsidR="080A8D98">
        <w:rPr>
          <w:rFonts w:ascii="Times New Roman" w:hAnsi="Times New Roman" w:eastAsia="Times New Roman" w:cs="Times New Roman"/>
          <w:sz w:val="24"/>
          <w:szCs w:val="24"/>
        </w:rPr>
        <w:t xml:space="preserve">, and over half of the students were from the Navajo nation. </w:t>
      </w:r>
      <w:r w:rsidRPr="7AA1C7E2" w:rsidR="1C9991C4">
        <w:rPr>
          <w:rFonts w:ascii="Times New Roman" w:hAnsi="Times New Roman" w:eastAsia="Times New Roman" w:cs="Times New Roman"/>
          <w:sz w:val="24"/>
          <w:szCs w:val="24"/>
        </w:rPr>
        <w:t xml:space="preserve">The kids who </w:t>
      </w:r>
      <w:r w:rsidRPr="7AA1C7E2" w:rsidR="1C9991C4">
        <w:rPr>
          <w:rFonts w:ascii="Times New Roman" w:hAnsi="Times New Roman" w:eastAsia="Times New Roman" w:cs="Times New Roman"/>
          <w:sz w:val="24"/>
          <w:szCs w:val="24"/>
        </w:rPr>
        <w:t>participated</w:t>
      </w:r>
      <w:r w:rsidRPr="7AA1C7E2" w:rsidR="1C9991C4">
        <w:rPr>
          <w:rFonts w:ascii="Times New Roman" w:hAnsi="Times New Roman" w:eastAsia="Times New Roman" w:cs="Times New Roman"/>
          <w:sz w:val="24"/>
          <w:szCs w:val="24"/>
        </w:rPr>
        <w:t xml:space="preserve"> in the program often had long bus rides</w:t>
      </w:r>
      <w:r w:rsidRPr="7AA1C7E2" w:rsidR="37654BAB">
        <w:rPr>
          <w:rFonts w:ascii="Times New Roman" w:hAnsi="Times New Roman" w:eastAsia="Times New Roman" w:cs="Times New Roman"/>
          <w:sz w:val="24"/>
          <w:szCs w:val="24"/>
        </w:rPr>
        <w:t>, medical exams, and strict rules</w:t>
      </w:r>
      <w:r w:rsidRPr="7AA1C7E2" w:rsidR="33C3AF16">
        <w:rPr>
          <w:rFonts w:ascii="Times New Roman" w:hAnsi="Times New Roman" w:eastAsia="Times New Roman" w:cs="Times New Roman"/>
          <w:sz w:val="24"/>
          <w:szCs w:val="24"/>
        </w:rPr>
        <w:t xml:space="preserve"> to adhere to. </w:t>
      </w:r>
      <w:r w:rsidRPr="7AA1C7E2" w:rsidR="1B6BC344">
        <w:rPr>
          <w:rFonts w:ascii="Times New Roman" w:hAnsi="Times New Roman" w:eastAsia="Times New Roman" w:cs="Times New Roman"/>
          <w:sz w:val="24"/>
          <w:szCs w:val="24"/>
        </w:rPr>
        <w:t>Baptism was a requirement for admission into the program</w:t>
      </w:r>
      <w:r w:rsidRPr="7AA1C7E2" w:rsidR="0F508ACE">
        <w:rPr>
          <w:rFonts w:ascii="Times New Roman" w:hAnsi="Times New Roman" w:eastAsia="Times New Roman" w:cs="Times New Roman"/>
          <w:sz w:val="24"/>
          <w:szCs w:val="24"/>
        </w:rPr>
        <w:t xml:space="preserve">, and </w:t>
      </w:r>
      <w:r w:rsidRPr="7AA1C7E2" w:rsidR="0F508ACE">
        <w:rPr>
          <w:rFonts w:ascii="Times New Roman" w:hAnsi="Times New Roman" w:eastAsia="Times New Roman" w:cs="Times New Roman"/>
          <w:sz w:val="24"/>
          <w:szCs w:val="24"/>
        </w:rPr>
        <w:t xml:space="preserve">participating</w:t>
      </w:r>
      <w:r w:rsidRPr="7AA1C7E2" w:rsidR="0F508ACE">
        <w:rPr>
          <w:rFonts w:ascii="Times New Roman" w:hAnsi="Times New Roman" w:eastAsia="Times New Roman" w:cs="Times New Roman"/>
          <w:sz w:val="24"/>
          <w:szCs w:val="24"/>
        </w:rPr>
        <w:t xml:space="preserve"> in any </w:t>
      </w:r>
      <w:r w:rsidRPr="7AA1C7E2" w:rsidR="1B0AD097">
        <w:rPr>
          <w:rFonts w:ascii="Times New Roman" w:hAnsi="Times New Roman" w:eastAsia="Times New Roman" w:cs="Times New Roman"/>
          <w:sz w:val="24"/>
          <w:szCs w:val="24"/>
        </w:rPr>
        <w:t xml:space="preserve">Native ceremonies or traditions was forbidden. </w:t>
      </w:r>
      <w:r w:rsidRPr="7AA1C7E2" w:rsidR="3585AD15">
        <w:rPr>
          <w:rFonts w:ascii="Times New Roman" w:hAnsi="Times New Roman" w:eastAsia="Times New Roman" w:cs="Times New Roman"/>
          <w:sz w:val="24"/>
          <w:szCs w:val="24"/>
        </w:rPr>
        <w:t xml:space="preserve">The program created a ‘conveyor belt’ for students who entered as a young child. They would move from the Indian Student Placement Program to Brigham Young University where they had entire Lamanite Wards and a new Indian Studies program. </w:t>
      </w:r>
      <w:r w:rsidRPr="7AA1C7E2" w:rsidR="5931CE59">
        <w:rPr>
          <w:rFonts w:ascii="Times New Roman" w:hAnsi="Times New Roman" w:eastAsia="Times New Roman" w:cs="Times New Roman"/>
          <w:sz w:val="24"/>
          <w:szCs w:val="24"/>
        </w:rPr>
        <w:t>Students</w:t>
      </w:r>
      <w:r w:rsidRPr="7AA1C7E2" w:rsidR="25212659">
        <w:rPr>
          <w:rFonts w:ascii="Times New Roman" w:hAnsi="Times New Roman" w:eastAsia="Times New Roman" w:cs="Times New Roman"/>
          <w:sz w:val="24"/>
          <w:szCs w:val="24"/>
        </w:rPr>
        <w:t xml:space="preserve"> who graduated from this program are either grateful for </w:t>
      </w:r>
      <w:r w:rsidRPr="7AA1C7E2" w:rsidR="4462757F">
        <w:rPr>
          <w:rFonts w:ascii="Times New Roman" w:hAnsi="Times New Roman" w:eastAsia="Times New Roman" w:cs="Times New Roman"/>
          <w:sz w:val="24"/>
          <w:szCs w:val="24"/>
        </w:rPr>
        <w:t xml:space="preserve">their experience and stayed in the </w:t>
      </w:r>
      <w:r w:rsidRPr="7AA1C7E2" w:rsidR="4462757F">
        <w:rPr>
          <w:rFonts w:ascii="Times New Roman" w:hAnsi="Times New Roman" w:eastAsia="Times New Roman" w:cs="Times New Roman"/>
          <w:sz w:val="24"/>
          <w:szCs w:val="24"/>
        </w:rPr>
        <w:t>church, or</w:t>
      </w:r>
      <w:r w:rsidRPr="7AA1C7E2" w:rsidR="4462757F">
        <w:rPr>
          <w:rFonts w:ascii="Times New Roman" w:hAnsi="Times New Roman" w:eastAsia="Times New Roman" w:cs="Times New Roman"/>
          <w:sz w:val="24"/>
          <w:szCs w:val="24"/>
        </w:rPr>
        <w:t xml:space="preserve"> are hurt by the narrative that was pushed onto them.</w:t>
      </w:r>
    </w:p>
    <w:p w:rsidR="00133307" w:rsidP="7AA1C7E2" w:rsidRDefault="000909A6" w14:paraId="4BFE1C6D" w14:textId="18AB0230">
      <w:pPr>
        <w:spacing w:line="480" w:lineRule="auto"/>
        <w:ind w:firstLine="720"/>
        <w:rPr>
          <w:rFonts w:ascii="Times New Roman" w:hAnsi="Times New Roman" w:eastAsia="Times New Roman" w:cs="Times New Roman"/>
          <w:sz w:val="24"/>
          <w:szCs w:val="24"/>
        </w:rPr>
      </w:pPr>
      <w:r w:rsidRPr="7AA1C7E2" w:rsidR="3C3D921E">
        <w:rPr>
          <w:rFonts w:ascii="Times New Roman" w:hAnsi="Times New Roman" w:eastAsia="Times New Roman" w:cs="Times New Roman"/>
          <w:sz w:val="24"/>
          <w:szCs w:val="24"/>
        </w:rPr>
        <w:t>The program w</w:t>
      </w:r>
      <w:r w:rsidRPr="7AA1C7E2" w:rsidR="3CAEBC4A">
        <w:rPr>
          <w:rFonts w:ascii="Times New Roman" w:hAnsi="Times New Roman" w:eastAsia="Times New Roman" w:cs="Times New Roman"/>
          <w:sz w:val="24"/>
          <w:szCs w:val="24"/>
        </w:rPr>
        <w:t>as designed to distance</w:t>
      </w:r>
      <w:r w:rsidRPr="7AA1C7E2" w:rsidR="676838CC">
        <w:rPr>
          <w:rFonts w:ascii="Times New Roman" w:hAnsi="Times New Roman" w:eastAsia="Times New Roman" w:cs="Times New Roman"/>
          <w:sz w:val="24"/>
          <w:szCs w:val="24"/>
        </w:rPr>
        <w:t xml:space="preserve"> native children from their culture, and “Americanize” and “Mormonize” the Lamanites. </w:t>
      </w:r>
      <w:r w:rsidRPr="7AA1C7E2" w:rsidR="68A9FEC5">
        <w:rPr>
          <w:rFonts w:ascii="Times New Roman" w:hAnsi="Times New Roman" w:eastAsia="Times New Roman" w:cs="Times New Roman"/>
          <w:sz w:val="24"/>
          <w:szCs w:val="24"/>
        </w:rPr>
        <w:t>What it did instead was</w:t>
      </w:r>
      <w:r w:rsidRPr="7AA1C7E2" w:rsidR="171B929C">
        <w:rPr>
          <w:rFonts w:ascii="Times New Roman" w:hAnsi="Times New Roman" w:eastAsia="Times New Roman" w:cs="Times New Roman"/>
          <w:sz w:val="24"/>
          <w:szCs w:val="24"/>
        </w:rPr>
        <w:t xml:space="preserve"> make students feel shame about their ancestry and culture. </w:t>
      </w:r>
      <w:r w:rsidRPr="7AA1C7E2" w:rsidR="481493E9">
        <w:rPr>
          <w:rFonts w:ascii="Times New Roman" w:hAnsi="Times New Roman" w:eastAsia="Times New Roman" w:cs="Times New Roman"/>
          <w:sz w:val="24"/>
          <w:szCs w:val="24"/>
        </w:rPr>
        <w:t xml:space="preserve">Sarah Newcomb of the </w:t>
      </w:r>
      <w:r w:rsidRPr="7AA1C7E2" w:rsidR="6122E6B3">
        <w:rPr>
          <w:rFonts w:ascii="Times New Roman" w:hAnsi="Times New Roman" w:eastAsia="Times New Roman" w:cs="Times New Roman"/>
          <w:sz w:val="24"/>
          <w:szCs w:val="24"/>
        </w:rPr>
        <w:t>Tsimshian First Nation</w:t>
      </w:r>
      <w:r w:rsidRPr="7AA1C7E2" w:rsidR="6BF2A9F9">
        <w:rPr>
          <w:rFonts w:ascii="Times New Roman" w:hAnsi="Times New Roman" w:eastAsia="Times New Roman" w:cs="Times New Roman"/>
          <w:sz w:val="24"/>
          <w:szCs w:val="24"/>
        </w:rPr>
        <w:t xml:space="preserve"> said about the label of Lamanite, “I internalized </w:t>
      </w:r>
      <w:r w:rsidRPr="7AA1C7E2" w:rsidR="25DAFD05">
        <w:rPr>
          <w:rFonts w:ascii="Times New Roman" w:hAnsi="Times New Roman" w:eastAsia="Times New Roman" w:cs="Times New Roman"/>
          <w:sz w:val="24"/>
          <w:szCs w:val="24"/>
        </w:rPr>
        <w:t xml:space="preserve">all the pain—because I trusted. I trusted the Prophet Joseph Smith, I trusted the living prophet, I trusted the generations of Mormons in my family </w:t>
      </w:r>
      <w:r w:rsidRPr="7AA1C7E2" w:rsidR="51EB675C">
        <w:rPr>
          <w:rFonts w:ascii="Times New Roman" w:hAnsi="Times New Roman" w:eastAsia="Times New Roman" w:cs="Times New Roman"/>
          <w:sz w:val="24"/>
          <w:szCs w:val="24"/>
        </w:rPr>
        <w:t>line,</w:t>
      </w:r>
      <w:r w:rsidRPr="7AA1C7E2" w:rsidR="25DAFD05">
        <w:rPr>
          <w:rFonts w:ascii="Times New Roman" w:hAnsi="Times New Roman" w:eastAsia="Times New Roman" w:cs="Times New Roman"/>
          <w:sz w:val="24"/>
          <w:szCs w:val="24"/>
        </w:rPr>
        <w:t xml:space="preserve"> and I trusted the truth claims as my parents did</w:t>
      </w:r>
      <w:r w:rsidRPr="7AA1C7E2" w:rsidR="25DAFD05">
        <w:rPr>
          <w:rFonts w:ascii="Times New Roman" w:hAnsi="Times New Roman" w:eastAsia="Times New Roman" w:cs="Times New Roman"/>
          <w:sz w:val="24"/>
          <w:szCs w:val="24"/>
        </w:rPr>
        <w:t xml:space="preserve">.”</w:t>
      </w:r>
      <w:r w:rsidRPr="7AA1C7E2" w:rsidR="0085077F">
        <w:rPr>
          <w:rStyle w:val="FootnoteReference"/>
          <w:rFonts w:ascii="Times New Roman" w:hAnsi="Times New Roman" w:eastAsia="Times New Roman" w:cs="Times New Roman"/>
          <w:sz w:val="24"/>
          <w:szCs w:val="24"/>
        </w:rPr>
        <w:footnoteReference w:id="16"/>
      </w:r>
      <w:r w:rsidRPr="7AA1C7E2" w:rsidR="189E4AF0">
        <w:rPr>
          <w:rFonts w:ascii="Times New Roman" w:hAnsi="Times New Roman" w:eastAsia="Times New Roman" w:cs="Times New Roman"/>
          <w:sz w:val="24"/>
          <w:szCs w:val="24"/>
        </w:rPr>
        <w:t xml:space="preserve"> The shame prevalent in the </w:t>
      </w:r>
      <w:r w:rsidRPr="7AA1C7E2" w:rsidR="136569C5">
        <w:rPr>
          <w:rFonts w:ascii="Times New Roman" w:hAnsi="Times New Roman" w:eastAsia="Times New Roman" w:cs="Times New Roman"/>
          <w:sz w:val="24"/>
          <w:szCs w:val="24"/>
        </w:rPr>
        <w:t xml:space="preserve">Mormon church weighs heavy on </w:t>
      </w:r>
      <w:r w:rsidRPr="7AA1C7E2" w:rsidR="0140BF40">
        <w:rPr>
          <w:rFonts w:ascii="Times New Roman" w:hAnsi="Times New Roman" w:eastAsia="Times New Roman" w:cs="Times New Roman"/>
          <w:sz w:val="24"/>
          <w:szCs w:val="24"/>
        </w:rPr>
        <w:t xml:space="preserve">people and is perpetuated in each ward. </w:t>
      </w:r>
      <w:r w:rsidRPr="7AA1C7E2" w:rsidR="5D04697F">
        <w:rPr>
          <w:rFonts w:ascii="Times New Roman" w:hAnsi="Times New Roman" w:eastAsia="Times New Roman" w:cs="Times New Roman"/>
          <w:sz w:val="24"/>
          <w:szCs w:val="24"/>
        </w:rPr>
        <w:t>In her article, “The Lamanite Dilemma: Mormonism and Indigeneity</w:t>
      </w:r>
      <w:r w:rsidRPr="7AA1C7E2" w:rsidR="1EC4CEBE">
        <w:rPr>
          <w:rFonts w:ascii="Times New Roman" w:hAnsi="Times New Roman" w:eastAsia="Times New Roman" w:cs="Times New Roman"/>
          <w:sz w:val="24"/>
          <w:szCs w:val="24"/>
        </w:rPr>
        <w:t>,</w:t>
      </w:r>
      <w:r w:rsidRPr="7AA1C7E2" w:rsidR="3A07C519">
        <w:rPr>
          <w:rFonts w:ascii="Times New Roman" w:hAnsi="Times New Roman" w:eastAsia="Times New Roman" w:cs="Times New Roman"/>
          <w:sz w:val="24"/>
          <w:szCs w:val="24"/>
        </w:rPr>
        <w:t>”</w:t>
      </w:r>
      <w:r w:rsidRPr="7AA1C7E2" w:rsidR="1EC4CEBE">
        <w:rPr>
          <w:rFonts w:ascii="Times New Roman" w:hAnsi="Times New Roman" w:eastAsia="Times New Roman" w:cs="Times New Roman"/>
          <w:sz w:val="24"/>
          <w:szCs w:val="24"/>
        </w:rPr>
        <w:t xml:space="preserve"> Monika Brown Crowfoot recounts church members telling her and her parents that they had to choose between being Mormon and being Navajo</w:t>
      </w:r>
      <w:r w:rsidRPr="7AA1C7E2" w:rsidR="3555FA7D">
        <w:rPr>
          <w:rFonts w:ascii="Times New Roman" w:hAnsi="Times New Roman" w:eastAsia="Times New Roman" w:cs="Times New Roman"/>
          <w:sz w:val="24"/>
          <w:szCs w:val="24"/>
        </w:rPr>
        <w:t xml:space="preserve">, so she chose </w:t>
      </w:r>
      <w:r w:rsidRPr="7AA1C7E2" w:rsidR="3555FA7D">
        <w:rPr>
          <w:rFonts w:ascii="Times New Roman" w:hAnsi="Times New Roman" w:eastAsia="Times New Roman" w:cs="Times New Roman"/>
          <w:sz w:val="24"/>
          <w:szCs w:val="24"/>
        </w:rPr>
        <w:t>Mormonism.</w:t>
      </w:r>
      <w:r w:rsidRPr="7AA1C7E2" w:rsidR="003028FA">
        <w:rPr>
          <w:rStyle w:val="FootnoteReference"/>
          <w:rFonts w:ascii="Times New Roman" w:hAnsi="Times New Roman" w:eastAsia="Times New Roman" w:cs="Times New Roman"/>
          <w:sz w:val="24"/>
          <w:szCs w:val="24"/>
        </w:rPr>
        <w:footnoteReference w:id="17"/>
      </w:r>
      <w:r w:rsidRPr="7AA1C7E2" w:rsidR="3555FA7D">
        <w:rPr>
          <w:rFonts w:ascii="Times New Roman" w:hAnsi="Times New Roman" w:eastAsia="Times New Roman" w:cs="Times New Roman"/>
          <w:sz w:val="24"/>
          <w:szCs w:val="24"/>
        </w:rPr>
        <w:t xml:space="preserve"> The problem with that is she </w:t>
      </w:r>
      <w:r w:rsidRPr="7AA1C7E2" w:rsidR="3555FA7D">
        <w:rPr>
          <w:rFonts w:ascii="Times New Roman" w:hAnsi="Times New Roman" w:eastAsia="Times New Roman" w:cs="Times New Roman"/>
          <w:sz w:val="24"/>
          <w:szCs w:val="24"/>
        </w:rPr>
        <w:t xml:space="preserve">doesn’t</w:t>
      </w:r>
      <w:r w:rsidRPr="7AA1C7E2" w:rsidR="3555FA7D">
        <w:rPr>
          <w:rFonts w:ascii="Times New Roman" w:hAnsi="Times New Roman" w:eastAsia="Times New Roman" w:cs="Times New Roman"/>
          <w:sz w:val="24"/>
          <w:szCs w:val="24"/>
        </w:rPr>
        <w:t xml:space="preserve"> stop being Navajo, and </w:t>
      </w:r>
      <w:r w:rsidRPr="7AA1C7E2" w:rsidR="062643BD">
        <w:rPr>
          <w:rFonts w:ascii="Times New Roman" w:hAnsi="Times New Roman" w:eastAsia="Times New Roman" w:cs="Times New Roman"/>
          <w:sz w:val="24"/>
          <w:szCs w:val="24"/>
        </w:rPr>
        <w:t>people w</w:t>
      </w:r>
      <w:r w:rsidRPr="7AA1C7E2" w:rsidR="0772A322">
        <w:rPr>
          <w:rFonts w:ascii="Times New Roman" w:hAnsi="Times New Roman" w:eastAsia="Times New Roman" w:cs="Times New Roman"/>
          <w:sz w:val="24"/>
          <w:szCs w:val="24"/>
        </w:rPr>
        <w:t>ould</w:t>
      </w:r>
      <w:r w:rsidRPr="7AA1C7E2" w:rsidR="062643BD">
        <w:rPr>
          <w:rFonts w:ascii="Times New Roman" w:hAnsi="Times New Roman" w:eastAsia="Times New Roman" w:cs="Times New Roman"/>
          <w:sz w:val="24"/>
          <w:szCs w:val="24"/>
        </w:rPr>
        <w:t xml:space="preserve"> continue to whisper about her wicked lineage</w:t>
      </w:r>
      <w:r w:rsidRPr="7AA1C7E2" w:rsidR="3A07C519">
        <w:rPr>
          <w:rFonts w:ascii="Times New Roman" w:hAnsi="Times New Roman" w:eastAsia="Times New Roman" w:cs="Times New Roman"/>
          <w:sz w:val="24"/>
          <w:szCs w:val="24"/>
        </w:rPr>
        <w:t>.</w:t>
      </w:r>
      <w:r w:rsidRPr="7AA1C7E2" w:rsidR="48E48204">
        <w:rPr>
          <w:rFonts w:ascii="Times New Roman" w:hAnsi="Times New Roman" w:eastAsia="Times New Roman" w:cs="Times New Roman"/>
          <w:sz w:val="24"/>
          <w:szCs w:val="24"/>
        </w:rPr>
        <w:t xml:space="preserve"> </w:t>
      </w:r>
      <w:r w:rsidRPr="7AA1C7E2" w:rsidR="4312AE9D">
        <w:rPr>
          <w:rFonts w:ascii="Times New Roman" w:hAnsi="Times New Roman" w:eastAsia="Times New Roman" w:cs="Times New Roman"/>
          <w:sz w:val="24"/>
          <w:szCs w:val="24"/>
        </w:rPr>
        <w:t xml:space="preserve">These harmful </w:t>
      </w:r>
      <w:r w:rsidRPr="7AA1C7E2" w:rsidR="7ED5DF65">
        <w:rPr>
          <w:rFonts w:ascii="Times New Roman" w:hAnsi="Times New Roman" w:eastAsia="Times New Roman" w:cs="Times New Roman"/>
          <w:sz w:val="24"/>
          <w:szCs w:val="24"/>
        </w:rPr>
        <w:t xml:space="preserve">notions are cemented during the children’s song “Book of Mormon Stories,” where one of the hand motions is holding up </w:t>
      </w:r>
      <w:r w:rsidRPr="7AA1C7E2" w:rsidR="14FFFC92">
        <w:rPr>
          <w:rFonts w:ascii="Times New Roman" w:hAnsi="Times New Roman" w:eastAsia="Times New Roman" w:cs="Times New Roman"/>
          <w:sz w:val="24"/>
          <w:szCs w:val="24"/>
        </w:rPr>
        <w:t xml:space="preserve">two fingers behind the head to </w:t>
      </w:r>
      <w:r w:rsidRPr="7AA1C7E2" w:rsidR="14FFFC92">
        <w:rPr>
          <w:rFonts w:ascii="Times New Roman" w:hAnsi="Times New Roman" w:eastAsia="Times New Roman" w:cs="Times New Roman"/>
          <w:sz w:val="24"/>
          <w:szCs w:val="24"/>
        </w:rPr>
        <w:t xml:space="preserve">demonstrate</w:t>
      </w:r>
      <w:r w:rsidRPr="7AA1C7E2" w:rsidR="14FFFC92">
        <w:rPr>
          <w:rFonts w:ascii="Times New Roman" w:hAnsi="Times New Roman" w:eastAsia="Times New Roman" w:cs="Times New Roman"/>
          <w:sz w:val="24"/>
          <w:szCs w:val="24"/>
        </w:rPr>
        <w:t xml:space="preserve"> “the Lamanites from ancient history.” </w:t>
      </w:r>
      <w:r w:rsidRPr="7AA1C7E2" w:rsidR="458F08C5">
        <w:rPr>
          <w:rFonts w:ascii="Times New Roman" w:hAnsi="Times New Roman" w:eastAsia="Times New Roman" w:cs="Times New Roman"/>
          <w:sz w:val="24"/>
          <w:szCs w:val="24"/>
        </w:rPr>
        <w:t xml:space="preserve">Crowfoot </w:t>
      </w:r>
      <w:r w:rsidRPr="7AA1C7E2" w:rsidR="568D29A7">
        <w:rPr>
          <w:rFonts w:ascii="Times New Roman" w:hAnsi="Times New Roman" w:eastAsia="Times New Roman" w:cs="Times New Roman"/>
          <w:sz w:val="24"/>
          <w:szCs w:val="24"/>
        </w:rPr>
        <w:t>goes on to explain: “Consciously or subconsciously, I was made to feel it [shame]</w:t>
      </w:r>
      <w:r w:rsidRPr="7AA1C7E2" w:rsidR="64815CE7">
        <w:rPr>
          <w:rFonts w:ascii="Times New Roman" w:hAnsi="Times New Roman" w:eastAsia="Times New Roman" w:cs="Times New Roman"/>
          <w:sz w:val="24"/>
          <w:szCs w:val="24"/>
        </w:rPr>
        <w:t>, and perhaps others with small minds hoped that I would spread this shame and finally extinguish whatever pride our people once had.</w:t>
      </w:r>
      <w:r w:rsidRPr="7AA1C7E2" w:rsidR="2C98837A">
        <w:rPr>
          <w:rFonts w:ascii="Times New Roman" w:hAnsi="Times New Roman" w:eastAsia="Times New Roman" w:cs="Times New Roman"/>
          <w:sz w:val="24"/>
          <w:szCs w:val="24"/>
        </w:rPr>
        <w:t>”</w:t>
      </w:r>
      <w:r w:rsidRPr="7AA1C7E2" w:rsidR="00626C1B">
        <w:rPr>
          <w:rStyle w:val="FootnoteReference"/>
          <w:rFonts w:ascii="Times New Roman" w:hAnsi="Times New Roman" w:eastAsia="Times New Roman" w:cs="Times New Roman"/>
          <w:sz w:val="24"/>
          <w:szCs w:val="24"/>
        </w:rPr>
        <w:footnoteReference w:id="18"/>
      </w:r>
      <w:r w:rsidRPr="7AA1C7E2" w:rsidR="6C77EE9F">
        <w:rPr>
          <w:rFonts w:ascii="Times New Roman" w:hAnsi="Times New Roman" w:eastAsia="Times New Roman" w:cs="Times New Roman"/>
          <w:sz w:val="24"/>
          <w:szCs w:val="24"/>
        </w:rPr>
        <w:t xml:space="preserve"> Indigenous members of the Church of Jesus Christ of </w:t>
      </w:r>
      <w:r w:rsidRPr="7AA1C7E2" w:rsidR="4472C6E4">
        <w:rPr>
          <w:rFonts w:ascii="Times New Roman" w:hAnsi="Times New Roman" w:eastAsia="Times New Roman" w:cs="Times New Roman"/>
          <w:sz w:val="24"/>
          <w:szCs w:val="24"/>
        </w:rPr>
        <w:t>Latter-Day</w:t>
      </w:r>
      <w:r w:rsidRPr="7AA1C7E2" w:rsidR="6C77EE9F">
        <w:rPr>
          <w:rFonts w:ascii="Times New Roman" w:hAnsi="Times New Roman" w:eastAsia="Times New Roman" w:cs="Times New Roman"/>
          <w:sz w:val="24"/>
          <w:szCs w:val="24"/>
        </w:rPr>
        <w:t xml:space="preserve"> Saints </w:t>
      </w:r>
      <w:r w:rsidRPr="7AA1C7E2" w:rsidR="07BF16D1">
        <w:rPr>
          <w:rFonts w:ascii="Times New Roman" w:hAnsi="Times New Roman" w:eastAsia="Times New Roman" w:cs="Times New Roman"/>
          <w:sz w:val="24"/>
          <w:szCs w:val="24"/>
        </w:rPr>
        <w:t>are supposed to be ashamed of their heritage, but proud of it at the same time</w:t>
      </w:r>
      <w:r w:rsidRPr="7AA1C7E2" w:rsidR="1C55158E">
        <w:rPr>
          <w:rFonts w:ascii="Times New Roman" w:hAnsi="Times New Roman" w:eastAsia="Times New Roman" w:cs="Times New Roman"/>
          <w:sz w:val="24"/>
          <w:szCs w:val="24"/>
        </w:rPr>
        <w:t xml:space="preserve">. How they are viewed </w:t>
      </w:r>
      <w:r w:rsidRPr="7AA1C7E2" w:rsidR="1C55158E">
        <w:rPr>
          <w:rFonts w:ascii="Times New Roman" w:hAnsi="Times New Roman" w:eastAsia="Times New Roman" w:cs="Times New Roman"/>
          <w:sz w:val="24"/>
          <w:szCs w:val="24"/>
        </w:rPr>
        <w:t>largely depends</w:t>
      </w:r>
      <w:r w:rsidRPr="7AA1C7E2" w:rsidR="1C55158E">
        <w:rPr>
          <w:rFonts w:ascii="Times New Roman" w:hAnsi="Times New Roman" w:eastAsia="Times New Roman" w:cs="Times New Roman"/>
          <w:sz w:val="24"/>
          <w:szCs w:val="24"/>
        </w:rPr>
        <w:t xml:space="preserve"> on</w:t>
      </w:r>
      <w:r w:rsidRPr="7AA1C7E2" w:rsidR="1A544CD7">
        <w:rPr>
          <w:rFonts w:ascii="Times New Roman" w:hAnsi="Times New Roman" w:eastAsia="Times New Roman" w:cs="Times New Roman"/>
          <w:sz w:val="24"/>
          <w:szCs w:val="24"/>
        </w:rPr>
        <w:t xml:space="preserve"> the lightness of their complexion. </w:t>
      </w:r>
    </w:p>
    <w:p w:rsidRPr="007D54B9" w:rsidR="004D21B4" w:rsidP="7AA1C7E2" w:rsidRDefault="008B63DC" w14:paraId="036232E0" w14:textId="12DADB95">
      <w:pPr>
        <w:spacing w:line="480" w:lineRule="auto"/>
        <w:ind w:firstLine="720"/>
        <w:rPr>
          <w:rFonts w:ascii="Times New Roman" w:hAnsi="Times New Roman" w:eastAsia="Times New Roman" w:cs="Times New Roman"/>
          <w:sz w:val="24"/>
          <w:szCs w:val="24"/>
        </w:rPr>
      </w:pPr>
      <w:r w:rsidRPr="7AA1C7E2" w:rsidR="4FA115EA">
        <w:rPr>
          <w:rFonts w:ascii="Times New Roman" w:hAnsi="Times New Roman" w:eastAsia="Times New Roman" w:cs="Times New Roman"/>
          <w:sz w:val="24"/>
          <w:szCs w:val="24"/>
        </w:rPr>
        <w:t xml:space="preserve">Sarah Newcomb states, </w:t>
      </w:r>
      <w:r w:rsidRPr="7AA1C7E2" w:rsidR="1762B204">
        <w:rPr>
          <w:rFonts w:ascii="Times New Roman" w:hAnsi="Times New Roman" w:eastAsia="Times New Roman" w:cs="Times New Roman"/>
          <w:sz w:val="24"/>
          <w:szCs w:val="24"/>
        </w:rPr>
        <w:t>“</w:t>
      </w:r>
      <w:r w:rsidRPr="7AA1C7E2" w:rsidR="46E8B885">
        <w:rPr>
          <w:rFonts w:ascii="Times New Roman" w:hAnsi="Times New Roman" w:eastAsia="Times New Roman" w:cs="Times New Roman"/>
          <w:sz w:val="24"/>
          <w:szCs w:val="24"/>
        </w:rPr>
        <w:t>Stories have power, and these stories are not yours. Stop trying to tell them</w:t>
      </w:r>
      <w:r w:rsidRPr="7AA1C7E2" w:rsidR="406E843A">
        <w:rPr>
          <w:rFonts w:ascii="Times New Roman" w:hAnsi="Times New Roman" w:eastAsia="Times New Roman" w:cs="Times New Roman"/>
          <w:sz w:val="24"/>
          <w:szCs w:val="24"/>
        </w:rPr>
        <w:t xml:space="preserve">. </w:t>
      </w:r>
      <w:r w:rsidRPr="7AA1C7E2" w:rsidR="46E8B885">
        <w:rPr>
          <w:rFonts w:ascii="Times New Roman" w:hAnsi="Times New Roman" w:eastAsia="Times New Roman" w:cs="Times New Roman"/>
          <w:sz w:val="24"/>
          <w:szCs w:val="24"/>
        </w:rPr>
        <w:t xml:space="preserve">These are real cultures with a beautiful heritage that you are </w:t>
      </w:r>
      <w:r w:rsidRPr="7AA1C7E2" w:rsidR="406E843A">
        <w:rPr>
          <w:rFonts w:ascii="Times New Roman" w:hAnsi="Times New Roman" w:eastAsia="Times New Roman" w:cs="Times New Roman"/>
          <w:sz w:val="24"/>
          <w:szCs w:val="24"/>
        </w:rPr>
        <w:t>messing with. Stop</w:t>
      </w:r>
      <w:r w:rsidRPr="7AA1C7E2" w:rsidR="406E843A">
        <w:rPr>
          <w:rFonts w:ascii="Times New Roman" w:hAnsi="Times New Roman" w:eastAsia="Times New Roman" w:cs="Times New Roman"/>
          <w:sz w:val="24"/>
          <w:szCs w:val="24"/>
        </w:rPr>
        <w:t>.”</w:t>
      </w:r>
      <w:r w:rsidRPr="7AA1C7E2" w:rsidR="00AE6CD9">
        <w:rPr>
          <w:rStyle w:val="FootnoteReference"/>
          <w:rFonts w:ascii="Times New Roman" w:hAnsi="Times New Roman" w:eastAsia="Times New Roman" w:cs="Times New Roman"/>
          <w:sz w:val="24"/>
          <w:szCs w:val="24"/>
        </w:rPr>
        <w:footnoteReference w:id="19"/>
      </w:r>
      <w:r w:rsidRPr="7AA1C7E2" w:rsidR="4FA115EA">
        <w:rPr>
          <w:rFonts w:ascii="Times New Roman" w:hAnsi="Times New Roman" w:eastAsia="Times New Roman" w:cs="Times New Roman"/>
          <w:sz w:val="24"/>
          <w:szCs w:val="24"/>
        </w:rPr>
        <w:t xml:space="preserve"> The way </w:t>
      </w:r>
      <w:r w:rsidRPr="7AA1C7E2" w:rsidR="7D39DDCE">
        <w:rPr>
          <w:rFonts w:ascii="Times New Roman" w:hAnsi="Times New Roman" w:eastAsia="Times New Roman" w:cs="Times New Roman"/>
          <w:sz w:val="24"/>
          <w:szCs w:val="24"/>
        </w:rPr>
        <w:t xml:space="preserve">the Mormon church has taken the history of indigenous peoples and rewritten it for their own benefit is extremely harmful to </w:t>
      </w:r>
      <w:r w:rsidRPr="7AA1C7E2" w:rsidR="78017A77">
        <w:rPr>
          <w:rFonts w:ascii="Times New Roman" w:hAnsi="Times New Roman" w:eastAsia="Times New Roman" w:cs="Times New Roman"/>
          <w:sz w:val="24"/>
          <w:szCs w:val="24"/>
        </w:rPr>
        <w:t xml:space="preserve">native members of the church. The </w:t>
      </w:r>
      <w:r w:rsidRPr="7AA1C7E2" w:rsidR="6D9768EA">
        <w:rPr>
          <w:rFonts w:ascii="Times New Roman" w:hAnsi="Times New Roman" w:eastAsia="Times New Roman" w:cs="Times New Roman"/>
          <w:sz w:val="24"/>
          <w:szCs w:val="24"/>
        </w:rPr>
        <w:t>treatment is intentional and harmful, but it</w:t>
      </w:r>
      <w:r w:rsidRPr="7AA1C7E2" w:rsidR="4472C6E4">
        <w:rPr>
          <w:rFonts w:ascii="Times New Roman" w:hAnsi="Times New Roman" w:eastAsia="Times New Roman" w:cs="Times New Roman"/>
          <w:sz w:val="24"/>
          <w:szCs w:val="24"/>
        </w:rPr>
        <w:t xml:space="preserve"> is</w:t>
      </w:r>
      <w:r w:rsidRPr="7AA1C7E2" w:rsidR="6D9768EA">
        <w:rPr>
          <w:rFonts w:ascii="Times New Roman" w:hAnsi="Times New Roman" w:eastAsia="Times New Roman" w:cs="Times New Roman"/>
          <w:sz w:val="24"/>
          <w:szCs w:val="24"/>
        </w:rPr>
        <w:t xml:space="preserve"> deeply rooted in their faith</w:t>
      </w:r>
      <w:r w:rsidRPr="7AA1C7E2" w:rsidR="4F042881">
        <w:rPr>
          <w:rFonts w:ascii="Times New Roman" w:hAnsi="Times New Roman" w:eastAsia="Times New Roman" w:cs="Times New Roman"/>
          <w:sz w:val="24"/>
          <w:szCs w:val="24"/>
        </w:rPr>
        <w:t xml:space="preserve"> and hard to untangle.</w:t>
      </w:r>
    </w:p>
    <w:sdt>
      <w:sdtPr>
        <w:rPr>
          <w:rFonts w:ascii="Times New Roman" w:hAnsi="Times New Roman" w:cs="Times New Roman" w:eastAsiaTheme="minorHAnsi"/>
          <w:b w:val="0"/>
          <w:bCs w:val="0"/>
          <w:color w:val="auto"/>
          <w:sz w:val="24"/>
          <w:szCs w:val="24"/>
          <w:lang w:bidi="ar-SA"/>
        </w:rPr>
        <w:id w:val="225108626"/>
        <w:docPartObj>
          <w:docPartGallery w:val="Bibliographies"/>
          <w:docPartUnique/>
        </w:docPartObj>
      </w:sdtPr>
      <w:sdtContent>
        <w:p w:rsidR="00EC2219" w:rsidP="7AA1C7E2" w:rsidRDefault="00EC2219" w14:paraId="65D62515" w14:textId="29340D74">
          <w:pPr>
            <w:pStyle w:val="Heading1"/>
            <w:spacing w:line="480" w:lineRule="auto"/>
            <w:rPr>
              <w:rFonts w:ascii="Times New Roman" w:hAnsi="Times New Roman" w:eastAsia="Times New Roman" w:cs="Times New Roman"/>
              <w:b w:val="0"/>
              <w:bCs w:val="0"/>
              <w:color w:val="auto"/>
              <w:sz w:val="24"/>
              <w:szCs w:val="24"/>
              <w:lang w:bidi="ar-SA"/>
            </w:rPr>
          </w:pPr>
          <w:r w:rsidRPr="7AA1C7E2" w:rsidR="3F026687">
            <w:rPr>
              <w:rFonts w:ascii="Times New Roman" w:hAnsi="Times New Roman" w:eastAsia="Times New Roman" w:cs="Times New Roman"/>
              <w:b w:val="0"/>
              <w:bCs w:val="0"/>
              <w:color w:val="auto"/>
              <w:sz w:val="24"/>
              <w:szCs w:val="24"/>
              <w:lang w:bidi="ar-SA"/>
            </w:rPr>
            <w:t>Crowfoot, Monika Brown. 2021.</w:t>
          </w:r>
          <w:r w:rsidRPr="7AA1C7E2" w:rsidR="5CA4B74D">
            <w:rPr>
              <w:rFonts w:ascii="Times New Roman" w:hAnsi="Times New Roman" w:eastAsia="Times New Roman" w:cs="Times New Roman"/>
              <w:b w:val="0"/>
              <w:bCs w:val="0"/>
              <w:color w:val="auto"/>
              <w:sz w:val="24"/>
              <w:szCs w:val="24"/>
              <w:lang w:bidi="ar-SA"/>
            </w:rPr>
            <w:t xml:space="preserve"> </w:t>
          </w:r>
          <w:r w:rsidRPr="7AA1C7E2" w:rsidR="3698F7C6">
            <w:rPr>
              <w:rFonts w:ascii="Times New Roman" w:hAnsi="Times New Roman" w:eastAsia="Times New Roman" w:cs="Times New Roman"/>
              <w:b w:val="0"/>
              <w:bCs w:val="0"/>
              <w:color w:val="auto"/>
              <w:sz w:val="24"/>
              <w:szCs w:val="24"/>
              <w:lang w:bidi="ar-SA"/>
            </w:rPr>
            <w:t xml:space="preserve"> ”The</w:t>
          </w:r>
          <w:r w:rsidRPr="7AA1C7E2" w:rsidR="5CA4B74D">
            <w:rPr>
              <w:rFonts w:ascii="Times New Roman" w:hAnsi="Times New Roman" w:eastAsia="Times New Roman" w:cs="Times New Roman"/>
              <w:b w:val="0"/>
              <w:bCs w:val="0"/>
              <w:color w:val="auto"/>
              <w:sz w:val="24"/>
              <w:szCs w:val="24"/>
              <w:lang w:bidi="ar-SA"/>
            </w:rPr>
            <w:t xml:space="preserve"> Lamanite Dilemma: Mormonism and Indigeneity.” </w:t>
          </w:r>
        </w:p>
        <w:p w:rsidR="00EC2219" w:rsidP="7AA1C7E2" w:rsidRDefault="00EC2219" w14:paraId="7DF6A6D1" w14:textId="77777777">
          <w:pPr>
            <w:rPr>
              <w:rFonts w:ascii="Times New Roman" w:hAnsi="Times New Roman" w:eastAsia="Times New Roman" w:cs="Times New Roman"/>
              <w:b w:val="1"/>
              <w:bCs w:val="1"/>
              <w:color w:val="2F5496" w:themeColor="accent1" w:themeShade="BF"/>
              <w:sz w:val="24"/>
              <w:szCs w:val="24"/>
              <w:lang w:bidi="en-US"/>
            </w:rPr>
          </w:pPr>
          <w:r w:rsidRPr="7AA1C7E2">
            <w:rPr>
              <w:rFonts w:ascii="Times New Roman" w:hAnsi="Times New Roman" w:eastAsia="Times New Roman" w:cs="Times New Roman"/>
              <w:sz w:val="24"/>
              <w:szCs w:val="24"/>
            </w:rPr>
            <w:br w:type="page"/>
          </w:r>
        </w:p>
        <w:p w:rsidRPr="007D54B9" w:rsidR="007D54B9" w:rsidP="7AA1C7E2" w:rsidRDefault="007D54B9" w14:paraId="1281DA1A" w14:textId="63599003">
          <w:pPr>
            <w:pStyle w:val="Heading1"/>
            <w:rPr>
              <w:rFonts w:ascii="Times New Roman" w:hAnsi="Times New Roman" w:eastAsia="Times New Roman" w:cs="Times New Roman"/>
              <w:sz w:val="24"/>
              <w:szCs w:val="24"/>
            </w:rPr>
          </w:pPr>
          <w:r w:rsidRPr="7AA1C7E2" w:rsidR="79B2977A">
            <w:rPr>
              <w:rFonts w:ascii="Times New Roman" w:hAnsi="Times New Roman" w:eastAsia="Times New Roman" w:cs="Times New Roman"/>
              <w:sz w:val="24"/>
              <w:szCs w:val="24"/>
            </w:rPr>
            <w:t>B</w:t>
          </w:r>
          <w:r w:rsidRPr="7AA1C7E2" w:rsidR="79B2977A">
            <w:rPr>
              <w:rFonts w:ascii="Times New Roman" w:hAnsi="Times New Roman" w:eastAsia="Times New Roman" w:cs="Times New Roman"/>
              <w:sz w:val="24"/>
              <w:szCs w:val="24"/>
            </w:rPr>
            <w:t>ibliography</w:t>
          </w:r>
        </w:p>
        <w:sdt>
          <w:sdtPr>
            <w:rPr>
              <w:rFonts w:ascii="Times New Roman" w:hAnsi="Times New Roman" w:cs="Times New Roman"/>
            </w:rPr>
            <w:id w:val="111145805"/>
            <w:bibliography/>
          </w:sdtPr>
          <w:sdtContent>
            <w:p w:rsidRPr="007D54B9" w:rsidR="007D54B9" w:rsidP="7AA1C7E2" w:rsidRDefault="007D54B9" w14:paraId="62A1CFD9" w14:textId="77777777">
              <w:pPr>
                <w:pStyle w:val="Bibliography"/>
                <w:spacing w:line="480" w:lineRule="auto"/>
                <w:ind w:left="720" w:hanging="720"/>
                <w:rPr>
                  <w:rFonts w:ascii="Times New Roman" w:hAnsi="Times New Roman" w:eastAsia="Times New Roman" w:cs="Times New Roman"/>
                  <w:noProof/>
                  <w:sz w:val="24"/>
                  <w:szCs w:val="24"/>
                </w:rPr>
              </w:pPr>
              <w:r w:rsidRPr="7AA1C7E2">
                <w:rPr>
                  <w:rFonts w:ascii="Times New Roman" w:hAnsi="Times New Roman" w:eastAsia="Times New Roman" w:cs="Times New Roman"/>
                  <w:sz w:val="24"/>
                  <w:szCs w:val="24"/>
                </w:rPr>
                <w:fldChar w:fldCharType="begin"/>
              </w:r>
              <w:r w:rsidRPr="7AA1C7E2">
                <w:rPr>
                  <w:rFonts w:ascii="Times New Roman" w:hAnsi="Times New Roman" w:eastAsia="Times New Roman" w:cs="Times New Roman"/>
                  <w:sz w:val="24"/>
                  <w:szCs w:val="24"/>
                </w:rPr>
                <w:instrText xml:space="preserve"> BIBLIOGRAPHY </w:instrText>
              </w:r>
              <w:r w:rsidRPr="7AA1C7E2">
                <w:rPr>
                  <w:rFonts w:ascii="Times New Roman" w:hAnsi="Times New Roman" w:eastAsia="Times New Roman" w:cs="Times New Roman"/>
                  <w:sz w:val="24"/>
                  <w:szCs w:val="24"/>
                </w:rPr>
                <w:fldChar w:fldCharType="separate"/>
              </w:r>
              <w:r w:rsidRPr="7AA1C7E2" w:rsidR="79B2977A">
                <w:rPr>
                  <w:rFonts w:ascii="Times New Roman" w:hAnsi="Times New Roman" w:cs="Times New Roman"/>
                  <w:noProof/>
                </w:rPr>
                <w:t xml:space="preserve">Crowfoot, Monika Brown. 2021. "The Lamanite Dilemma: Mormonism and Indigeneity." </w:t>
              </w:r>
              <w:r w:rsidRPr="7AA1C7E2" w:rsidR="79B2977A">
                <w:rPr>
                  <w:rFonts w:ascii="Times New Roman" w:hAnsi="Times New Roman" w:cs="Times New Roman"/>
                  <w:i w:val="1"/>
                  <w:iCs w:val="1"/>
                  <w:noProof/>
                </w:rPr>
                <w:t>Dialogue: A Journal of Mormon Thought</w:t>
              </w:r>
              <w:r w:rsidRPr="7AA1C7E2" w:rsidR="79B2977A">
                <w:rPr>
                  <w:rFonts w:ascii="Times New Roman" w:hAnsi="Times New Roman" w:cs="Times New Roman"/>
                  <w:noProof/>
                </w:rPr>
                <w:t xml:space="preserve"> 57-64.</w:t>
              </w:r>
            </w:p>
            <w:p w:rsidRPr="007D54B9" w:rsidR="007D54B9" w:rsidP="7AA1C7E2" w:rsidRDefault="007D54B9" w14:paraId="13B86881" w14:textId="77777777">
              <w:pPr>
                <w:pStyle w:val="Bibliography"/>
                <w:spacing w:line="480" w:lineRule="auto"/>
                <w:ind w:left="720" w:hanging="720"/>
                <w:rPr>
                  <w:rFonts w:ascii="Times New Roman" w:hAnsi="Times New Roman" w:eastAsia="Times New Roman" w:cs="Times New Roman"/>
                  <w:noProof/>
                  <w:sz w:val="24"/>
                  <w:szCs w:val="24"/>
                </w:rPr>
              </w:pPr>
              <w:r w:rsidRPr="7AA1C7E2" w:rsidR="79B2977A">
                <w:rPr>
                  <w:rFonts w:ascii="Times New Roman" w:hAnsi="Times New Roman" w:cs="Times New Roman"/>
                  <w:noProof/>
                </w:rPr>
                <w:t xml:space="preserve">Kimball, Spencer W. 1960. </w:t>
              </w:r>
              <w:r w:rsidRPr="7AA1C7E2" w:rsidR="79B2977A">
                <w:rPr>
                  <w:rFonts w:ascii="Times New Roman" w:hAnsi="Times New Roman" w:cs="Times New Roman"/>
                  <w:i w:val="1"/>
                  <w:iCs w:val="1"/>
                  <w:noProof/>
                </w:rPr>
                <w:t>One Hundred Thirtieth Semi-Annual Conference of the Church of Jesus Christ of Latter Day Saints.</w:t>
              </w:r>
              <w:r w:rsidRPr="7AA1C7E2" w:rsidR="79B2977A">
                <w:rPr>
                  <w:rFonts w:ascii="Times New Roman" w:hAnsi="Times New Roman" w:cs="Times New Roman"/>
                  <w:noProof/>
                </w:rPr>
                <w:t xml:space="preserve"> Salt Lake City: The Church of Jesus Christ of Latter Day Saints. 34.</w:t>
              </w:r>
            </w:p>
            <w:p w:rsidRPr="007D54B9" w:rsidR="007D54B9" w:rsidP="7AA1C7E2" w:rsidRDefault="007D54B9" w14:paraId="248DE7B8" w14:textId="77777777">
              <w:pPr>
                <w:pStyle w:val="Bibliography"/>
                <w:spacing w:line="480" w:lineRule="auto"/>
                <w:ind w:left="720" w:hanging="720"/>
                <w:rPr>
                  <w:rFonts w:ascii="Times New Roman" w:hAnsi="Times New Roman" w:eastAsia="Times New Roman" w:cs="Times New Roman"/>
                  <w:noProof/>
                  <w:sz w:val="24"/>
                  <w:szCs w:val="24"/>
                </w:rPr>
              </w:pPr>
              <w:r w:rsidRPr="7AA1C7E2" w:rsidR="79B2977A">
                <w:rPr>
                  <w:rFonts w:ascii="Times New Roman" w:hAnsi="Times New Roman" w:cs="Times New Roman"/>
                  <w:noProof/>
                </w:rPr>
                <w:t xml:space="preserve">Landry, Alysa. 2016. "Assimilation Tool or a Blessing? Inside the Mormon Indian Student Placement Program." </w:t>
              </w:r>
              <w:r w:rsidRPr="7AA1C7E2" w:rsidR="79B2977A">
                <w:rPr>
                  <w:rFonts w:ascii="Times New Roman" w:hAnsi="Times New Roman" w:cs="Times New Roman"/>
                  <w:i w:val="1"/>
                  <w:iCs w:val="1"/>
                  <w:noProof/>
                </w:rPr>
                <w:t>Indian Country Today</w:t>
              </w:r>
              <w:r w:rsidRPr="7AA1C7E2" w:rsidR="79B2977A">
                <w:rPr>
                  <w:rFonts w:ascii="Times New Roman" w:hAnsi="Times New Roman" w:cs="Times New Roman"/>
                  <w:noProof/>
                </w:rPr>
                <w:t>, January 7.</w:t>
              </w:r>
            </w:p>
            <w:p w:rsidRPr="007D54B9" w:rsidR="007D54B9" w:rsidP="7AA1C7E2" w:rsidRDefault="007D54B9" w14:paraId="72FF42ED" w14:textId="77777777">
              <w:pPr>
                <w:pStyle w:val="Bibliography"/>
                <w:spacing w:line="480" w:lineRule="auto"/>
                <w:ind w:left="720" w:hanging="720"/>
                <w:rPr>
                  <w:rFonts w:ascii="Times New Roman" w:hAnsi="Times New Roman" w:eastAsia="Times New Roman" w:cs="Times New Roman"/>
                  <w:noProof/>
                  <w:sz w:val="24"/>
                  <w:szCs w:val="24"/>
                </w:rPr>
              </w:pPr>
              <w:r w:rsidRPr="7AA1C7E2" w:rsidR="79B2977A">
                <w:rPr>
                  <w:rFonts w:ascii="Times New Roman" w:hAnsi="Times New Roman" w:cs="Times New Roman"/>
                  <w:noProof/>
                </w:rPr>
                <w:t xml:space="preserve">Mauro, Hayes Peter. 2019. </w:t>
              </w:r>
              <w:r w:rsidRPr="7AA1C7E2" w:rsidR="79B2977A">
                <w:rPr>
                  <w:rFonts w:ascii="Times New Roman" w:hAnsi="Times New Roman" w:cs="Times New Roman"/>
                  <w:i w:val="1"/>
                  <w:iCs w:val="1"/>
                  <w:noProof/>
                </w:rPr>
                <w:t>Messianic Fulfillments: Staging Indigenous Salvation in America.</w:t>
              </w:r>
              <w:r w:rsidRPr="7AA1C7E2" w:rsidR="79B2977A">
                <w:rPr>
                  <w:rFonts w:ascii="Times New Roman" w:hAnsi="Times New Roman" w:cs="Times New Roman"/>
                  <w:noProof/>
                </w:rPr>
                <w:t xml:space="preserve"> University of Nebraska Press.</w:t>
              </w:r>
            </w:p>
            <w:p w:rsidRPr="007D54B9" w:rsidR="007D54B9" w:rsidP="7AA1C7E2" w:rsidRDefault="007D54B9" w14:paraId="45B76A12" w14:textId="77777777">
              <w:pPr>
                <w:pStyle w:val="Bibliography"/>
                <w:spacing w:line="480" w:lineRule="auto"/>
                <w:ind w:left="720" w:hanging="720"/>
                <w:rPr>
                  <w:rFonts w:ascii="Times New Roman" w:hAnsi="Times New Roman" w:eastAsia="Times New Roman" w:cs="Times New Roman"/>
                  <w:noProof/>
                  <w:sz w:val="24"/>
                  <w:szCs w:val="24"/>
                </w:rPr>
              </w:pPr>
              <w:r w:rsidRPr="7AA1C7E2" w:rsidR="79B2977A">
                <w:rPr>
                  <w:rFonts w:ascii="Times New Roman" w:hAnsi="Times New Roman" w:cs="Times New Roman"/>
                  <w:noProof/>
                </w:rPr>
                <w:t xml:space="preserve">Mauss, Armand L. 2003. </w:t>
              </w:r>
              <w:r w:rsidRPr="7AA1C7E2" w:rsidR="79B2977A">
                <w:rPr>
                  <w:rFonts w:ascii="Times New Roman" w:hAnsi="Times New Roman" w:cs="Times New Roman"/>
                  <w:i w:val="1"/>
                  <w:iCs w:val="1"/>
                  <w:noProof/>
                </w:rPr>
                <w:t>All Abraham's Children: Changing Mormon Conceptions of Race and Lineage.</w:t>
              </w:r>
              <w:r w:rsidRPr="7AA1C7E2" w:rsidR="79B2977A">
                <w:rPr>
                  <w:rFonts w:ascii="Times New Roman" w:hAnsi="Times New Roman" w:cs="Times New Roman"/>
                  <w:noProof/>
                </w:rPr>
                <w:t xml:space="preserve"> Board of Trustees at the University of Illinois.</w:t>
              </w:r>
            </w:p>
            <w:p w:rsidRPr="007D54B9" w:rsidR="007D54B9" w:rsidP="7AA1C7E2" w:rsidRDefault="007D54B9" w14:paraId="286D04A4" w14:textId="77777777">
              <w:pPr>
                <w:pStyle w:val="Bibliography"/>
                <w:spacing w:line="480" w:lineRule="auto"/>
                <w:ind w:left="720" w:hanging="720"/>
                <w:rPr>
                  <w:rFonts w:ascii="Times New Roman" w:hAnsi="Times New Roman" w:eastAsia="Times New Roman" w:cs="Times New Roman"/>
                  <w:noProof/>
                  <w:sz w:val="24"/>
                  <w:szCs w:val="24"/>
                </w:rPr>
              </w:pPr>
              <w:r w:rsidRPr="7AA1C7E2" w:rsidR="79B2977A">
                <w:rPr>
                  <w:rFonts w:ascii="Times New Roman" w:hAnsi="Times New Roman" w:cs="Times New Roman"/>
                  <w:noProof/>
                </w:rPr>
                <w:t xml:space="preserve">Newcomb, Sarah. 2017. </w:t>
              </w:r>
              <w:r w:rsidRPr="7AA1C7E2" w:rsidR="79B2977A">
                <w:rPr>
                  <w:rFonts w:ascii="Times New Roman" w:hAnsi="Times New Roman" w:cs="Times New Roman"/>
                  <w:i w:val="1"/>
                  <w:iCs w:val="1"/>
                  <w:noProof/>
                </w:rPr>
                <w:t>Lamanite Mark.</w:t>
              </w:r>
              <w:r w:rsidRPr="7AA1C7E2" w:rsidR="79B2977A">
                <w:rPr>
                  <w:rFonts w:ascii="Times New Roman" w:hAnsi="Times New Roman" w:cs="Times New Roman"/>
                  <w:noProof/>
                </w:rPr>
                <w:t xml:space="preserve"> Dallas, July 28.</w:t>
              </w:r>
            </w:p>
            <w:p w:rsidRPr="007D54B9" w:rsidR="007D54B9" w:rsidP="7AA1C7E2" w:rsidRDefault="007D54B9" w14:paraId="7957C1B8" w14:textId="77777777">
              <w:pPr>
                <w:pStyle w:val="Bibliography"/>
                <w:spacing w:line="480" w:lineRule="auto"/>
                <w:ind w:left="720" w:hanging="720"/>
                <w:rPr>
                  <w:rFonts w:ascii="Times New Roman" w:hAnsi="Times New Roman" w:eastAsia="Times New Roman" w:cs="Times New Roman"/>
                  <w:noProof/>
                  <w:sz w:val="24"/>
                  <w:szCs w:val="24"/>
                </w:rPr>
              </w:pPr>
              <w:r w:rsidRPr="7AA1C7E2" w:rsidR="79B2977A">
                <w:rPr>
                  <w:rFonts w:ascii="Times New Roman" w:hAnsi="Times New Roman" w:cs="Times New Roman"/>
                  <w:noProof/>
                </w:rPr>
                <w:t xml:space="preserve">Newcomb, Sarah. 2018. </w:t>
              </w:r>
              <w:r w:rsidRPr="7AA1C7E2" w:rsidR="79B2977A">
                <w:rPr>
                  <w:rFonts w:ascii="Times New Roman" w:hAnsi="Times New Roman" w:cs="Times New Roman"/>
                  <w:i w:val="1"/>
                  <w:iCs w:val="1"/>
                  <w:noProof/>
                </w:rPr>
                <w:t>The Indian Placement Program with The Church of Jesus Christ of Latter Day Saints.</w:t>
              </w:r>
              <w:r w:rsidRPr="7AA1C7E2" w:rsidR="79B2977A">
                <w:rPr>
                  <w:rFonts w:ascii="Times New Roman" w:hAnsi="Times New Roman" w:cs="Times New Roman"/>
                  <w:noProof/>
                </w:rPr>
                <w:t xml:space="preserve"> Dallas, September 14.</w:t>
              </w:r>
            </w:p>
            <w:p w:rsidRPr="007D54B9" w:rsidR="007D54B9" w:rsidP="7AA1C7E2" w:rsidRDefault="007D54B9" w14:paraId="36AFAE40" w14:textId="77777777">
              <w:pPr>
                <w:pStyle w:val="Bibliography"/>
                <w:spacing w:line="480" w:lineRule="auto"/>
                <w:ind w:left="720" w:hanging="720"/>
                <w:rPr>
                  <w:rFonts w:ascii="Times New Roman" w:hAnsi="Times New Roman" w:eastAsia="Times New Roman" w:cs="Times New Roman"/>
                  <w:noProof/>
                  <w:sz w:val="24"/>
                  <w:szCs w:val="24"/>
                </w:rPr>
              </w:pPr>
              <w:r w:rsidRPr="7AA1C7E2" w:rsidR="79B2977A">
                <w:rPr>
                  <w:rFonts w:ascii="Times New Roman" w:hAnsi="Times New Roman" w:cs="Times New Roman"/>
                  <w:noProof/>
                </w:rPr>
                <w:t xml:space="preserve">Newcomb, Sarah. 2017. </w:t>
              </w:r>
              <w:r w:rsidRPr="7AA1C7E2" w:rsidR="79B2977A">
                <w:rPr>
                  <w:rFonts w:ascii="Times New Roman" w:hAnsi="Times New Roman" w:cs="Times New Roman"/>
                  <w:i w:val="1"/>
                  <w:iCs w:val="1"/>
                  <w:noProof/>
                </w:rPr>
                <w:t>The Lamanite Lie is not done in Ignorance.</w:t>
              </w:r>
              <w:r w:rsidRPr="7AA1C7E2" w:rsidR="79B2977A">
                <w:rPr>
                  <w:rFonts w:ascii="Times New Roman" w:hAnsi="Times New Roman" w:cs="Times New Roman"/>
                  <w:noProof/>
                </w:rPr>
                <w:t xml:space="preserve"> Dallas, October 16.</w:t>
              </w:r>
            </w:p>
            <w:p w:rsidRPr="007D54B9" w:rsidR="007D54B9" w:rsidP="7AA1C7E2" w:rsidRDefault="007D54B9" w14:paraId="0CBC9137" w14:textId="77777777">
              <w:pPr>
                <w:pStyle w:val="Bibliography"/>
                <w:spacing w:line="480" w:lineRule="auto"/>
                <w:ind w:left="720" w:hanging="720"/>
                <w:rPr>
                  <w:rFonts w:ascii="Times New Roman" w:hAnsi="Times New Roman" w:eastAsia="Times New Roman" w:cs="Times New Roman"/>
                  <w:noProof/>
                  <w:sz w:val="24"/>
                  <w:szCs w:val="24"/>
                </w:rPr>
              </w:pPr>
              <w:r w:rsidRPr="7AA1C7E2" w:rsidR="79B2977A">
                <w:rPr>
                  <w:rFonts w:ascii="Times New Roman" w:hAnsi="Times New Roman" w:cs="Times New Roman"/>
                  <w:noProof/>
                </w:rPr>
                <w:t xml:space="preserve">Newcomb, Sarah. 2017. </w:t>
              </w:r>
              <w:r w:rsidRPr="7AA1C7E2" w:rsidR="79B2977A">
                <w:rPr>
                  <w:rFonts w:ascii="Times New Roman" w:hAnsi="Times New Roman" w:cs="Times New Roman"/>
                  <w:i w:val="1"/>
                  <w:iCs w:val="1"/>
                  <w:noProof/>
                </w:rPr>
                <w:t>Who is Responsible for Lamanite Truth? Part 2 of 3.</w:t>
              </w:r>
              <w:r w:rsidRPr="7AA1C7E2" w:rsidR="79B2977A">
                <w:rPr>
                  <w:rFonts w:ascii="Times New Roman" w:hAnsi="Times New Roman" w:cs="Times New Roman"/>
                  <w:noProof/>
                </w:rPr>
                <w:t xml:space="preserve"> Dallas, November 23.</w:t>
              </w:r>
            </w:p>
            <w:p w:rsidRPr="007D54B9" w:rsidR="007D54B9" w:rsidP="7AA1C7E2" w:rsidRDefault="007D54B9" w14:paraId="1A98CA06" w14:textId="014FFBD9">
              <w:pPr>
                <w:rPr>
                  <w:rFonts w:ascii="Times New Roman" w:hAnsi="Times New Roman" w:eastAsia="Times New Roman" w:cs="Times New Roman"/>
                  <w:sz w:val="24"/>
                  <w:szCs w:val="24"/>
                </w:rPr>
              </w:pPr>
              <w:r w:rsidRPr="7AA1C7E2">
                <w:rPr>
                  <w:rFonts w:ascii="Times New Roman" w:hAnsi="Times New Roman" w:cs="Times New Roman"/>
                  <w:b w:val="1"/>
                  <w:bCs w:val="1"/>
                  <w:noProof/>
                </w:rPr>
                <w:fldChar w:fldCharType="end"/>
              </w:r>
            </w:p>
          </w:sdtContent>
        </w:sdt>
      </w:sdtContent>
    </w:sdt>
    <w:p w:rsidRPr="007D54B9" w:rsidR="007D54B9" w:rsidP="7AA1C7E2" w:rsidRDefault="007D54B9" w14:paraId="6BE7D26A" w14:textId="77777777">
      <w:pPr>
        <w:spacing w:line="480" w:lineRule="auto"/>
        <w:rPr>
          <w:rFonts w:ascii="Times New Roman" w:hAnsi="Times New Roman" w:eastAsia="Times New Roman" w:cs="Times New Roman"/>
          <w:sz w:val="24"/>
          <w:szCs w:val="24"/>
        </w:rPr>
      </w:pPr>
    </w:p>
    <w:sectPr w:rsidRPr="007D54B9" w:rsidR="007D54B9" w:rsidSect="001F120A">
      <w:pgSz w:w="12240" w:h="15840" w:orient="portrait"/>
      <w:pgMar w:top="1440" w:right="1440" w:bottom="1440" w:left="1440" w:header="720" w:footer="720" w:gutter="0"/>
      <w:cols w:space="720"/>
      <w:docGrid w:linePitch="360"/>
      <w:headerReference w:type="default" r:id="Rd8306f2e8b5e4044"/>
      <w:footerReference w:type="default" r:id="R00950fc3bc574f5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62FA" w:rsidP="00AC6E4E" w:rsidRDefault="00E362FA" w14:paraId="689FE162" w14:textId="77777777">
      <w:r>
        <w:separator/>
      </w:r>
    </w:p>
  </w:endnote>
  <w:endnote w:type="continuationSeparator" w:id="0">
    <w:p w:rsidR="00E362FA" w:rsidP="00AC6E4E" w:rsidRDefault="00E362FA" w14:paraId="194CC0E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9AC81E" w:rsidTr="529AC81E" w14:paraId="47609DB3">
      <w:trPr>
        <w:trHeight w:val="300"/>
      </w:trPr>
      <w:tc>
        <w:tcPr>
          <w:tcW w:w="3120" w:type="dxa"/>
          <w:tcMar/>
        </w:tcPr>
        <w:p w:rsidR="529AC81E" w:rsidP="529AC81E" w:rsidRDefault="529AC81E" w14:paraId="79F7ED97" w14:textId="21A2513F">
          <w:pPr>
            <w:pStyle w:val="Header"/>
            <w:bidi w:val="0"/>
            <w:ind w:left="-115"/>
            <w:jc w:val="left"/>
          </w:pPr>
        </w:p>
      </w:tc>
      <w:tc>
        <w:tcPr>
          <w:tcW w:w="3120" w:type="dxa"/>
          <w:tcMar/>
        </w:tcPr>
        <w:p w:rsidR="529AC81E" w:rsidP="529AC81E" w:rsidRDefault="529AC81E" w14:paraId="68AADD79" w14:textId="05376832">
          <w:pPr>
            <w:pStyle w:val="Header"/>
            <w:bidi w:val="0"/>
            <w:jc w:val="center"/>
          </w:pPr>
        </w:p>
      </w:tc>
      <w:tc>
        <w:tcPr>
          <w:tcW w:w="3120" w:type="dxa"/>
          <w:tcMar/>
        </w:tcPr>
        <w:p w:rsidR="529AC81E" w:rsidP="529AC81E" w:rsidRDefault="529AC81E" w14:paraId="0D0FBB6F" w14:textId="519B52C7">
          <w:pPr>
            <w:pStyle w:val="Header"/>
            <w:bidi w:val="0"/>
            <w:ind w:right="-115"/>
            <w:jc w:val="right"/>
          </w:pPr>
        </w:p>
      </w:tc>
    </w:tr>
  </w:tbl>
  <w:p w:rsidR="529AC81E" w:rsidP="529AC81E" w:rsidRDefault="529AC81E" w14:paraId="2D75EDDF" w14:textId="36E9321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62FA" w:rsidP="00AC6E4E" w:rsidRDefault="00E362FA" w14:paraId="698156CC" w14:textId="77777777">
      <w:r>
        <w:separator/>
      </w:r>
    </w:p>
  </w:footnote>
  <w:footnote w:type="continuationSeparator" w:id="0">
    <w:p w:rsidR="00E362FA" w:rsidP="00AC6E4E" w:rsidRDefault="00E362FA" w14:paraId="6D199073" w14:textId="77777777">
      <w:r>
        <w:continuationSeparator/>
      </w:r>
    </w:p>
  </w:footnote>
  <w:footnote w:id="1">
    <w:p w:rsidR="00E70A56" w:rsidP="00E70A56" w:rsidRDefault="00E70A56" w14:paraId="41FFA1CF" w14:textId="77777777">
      <w:pPr>
        <w:pStyle w:val="FootnoteText"/>
      </w:pPr>
      <w:r>
        <w:rPr>
          <w:rStyle w:val="FootnoteReference"/>
        </w:rPr>
        <w:footnoteRef/>
      </w:r>
      <w:r>
        <w:t xml:space="preserve"> </w:t>
      </w:r>
      <w:sdt>
        <w:sdtPr>
          <w:id w:val="-1517764572"/>
          <w:citation/>
        </w:sdtPr>
        <w:sdtContent>
          <w:r>
            <w:fldChar w:fldCharType="begin"/>
          </w:r>
          <w:r>
            <w:instrText xml:space="preserve"> CITATION Hay19 \l 1033 </w:instrText>
          </w:r>
          <w:r>
            <w:fldChar w:fldCharType="separate"/>
          </w:r>
          <w:r>
            <w:rPr>
              <w:noProof/>
            </w:rPr>
            <w:t>(Mauro 2019)</w:t>
          </w:r>
          <w:r>
            <w:fldChar w:fldCharType="end"/>
          </w:r>
        </w:sdtContent>
      </w:sdt>
    </w:p>
  </w:footnote>
  <w:footnote w:id="2">
    <w:p w:rsidR="00AC6E4E" w:rsidRDefault="00AC6E4E" w14:paraId="7DBBCF1E" w14:textId="525D612E">
      <w:pPr>
        <w:pStyle w:val="FootnoteText"/>
      </w:pPr>
      <w:r>
        <w:rPr>
          <w:rStyle w:val="FootnoteReference"/>
        </w:rPr>
        <w:footnoteRef/>
      </w:r>
      <w:r>
        <w:t xml:space="preserve"> </w:t>
      </w:r>
      <w:sdt>
        <w:sdtPr>
          <w:id w:val="-1077508908"/>
          <w:citation/>
        </w:sdtPr>
        <w:sdtContent>
          <w:r>
            <w:fldChar w:fldCharType="begin"/>
          </w:r>
          <w:r>
            <w:instrText xml:space="preserve"> CITATION Cro21 \l 1033 </w:instrText>
          </w:r>
          <w:r>
            <w:fldChar w:fldCharType="separate"/>
          </w:r>
          <w:r>
            <w:rPr>
              <w:noProof/>
            </w:rPr>
            <w:t>(Crowfoot 2021)</w:t>
          </w:r>
          <w:r>
            <w:fldChar w:fldCharType="end"/>
          </w:r>
        </w:sdtContent>
      </w:sdt>
    </w:p>
  </w:footnote>
  <w:footnote w:id="3">
    <w:p w:rsidR="000C436F" w:rsidRDefault="000C436F" w14:paraId="1A1FBB36" w14:textId="5C1ADF6A">
      <w:pPr>
        <w:pStyle w:val="FootnoteText"/>
      </w:pPr>
      <w:r>
        <w:rPr>
          <w:rStyle w:val="FootnoteReference"/>
        </w:rPr>
        <w:footnoteRef/>
      </w:r>
      <w:r>
        <w:t xml:space="preserve"> </w:t>
      </w:r>
      <w:sdt>
        <w:sdtPr>
          <w:id w:val="-1888718287"/>
          <w:citation/>
        </w:sdtPr>
        <w:sdtContent>
          <w:r>
            <w:fldChar w:fldCharType="begin"/>
          </w:r>
          <w:r>
            <w:instrText xml:space="preserve"> CITATION Spe60 \l 1033 </w:instrText>
          </w:r>
          <w:r>
            <w:fldChar w:fldCharType="separate"/>
          </w:r>
          <w:r>
            <w:rPr>
              <w:noProof/>
            </w:rPr>
            <w:t>(Kimball 1960)</w:t>
          </w:r>
          <w:r>
            <w:fldChar w:fldCharType="end"/>
          </w:r>
        </w:sdtContent>
      </w:sdt>
    </w:p>
  </w:footnote>
  <w:footnote w:id="4">
    <w:p w:rsidR="0026237A" w:rsidRDefault="0026237A" w14:paraId="4B56B9E5" w14:textId="12E4FA85">
      <w:pPr>
        <w:pStyle w:val="FootnoteText"/>
      </w:pPr>
      <w:r>
        <w:rPr>
          <w:rStyle w:val="FootnoteReference"/>
        </w:rPr>
        <w:footnoteRef/>
      </w:r>
      <w:r>
        <w:t xml:space="preserve"> </w:t>
      </w:r>
      <w:sdt>
        <w:sdtPr>
          <w:id w:val="-688831224"/>
          <w:citation/>
        </w:sdtPr>
        <w:sdtContent>
          <w:r>
            <w:fldChar w:fldCharType="begin"/>
          </w:r>
          <w:r>
            <w:instrText xml:space="preserve"> CITATION Lan16 \l 1033 </w:instrText>
          </w:r>
          <w:r>
            <w:fldChar w:fldCharType="separate"/>
          </w:r>
          <w:r>
            <w:rPr>
              <w:noProof/>
            </w:rPr>
            <w:t>(Landry 2016)</w:t>
          </w:r>
          <w:r>
            <w:fldChar w:fldCharType="end"/>
          </w:r>
        </w:sdtContent>
      </w:sdt>
    </w:p>
  </w:footnote>
  <w:footnote w:id="5">
    <w:p w:rsidR="00961DBE" w:rsidP="00961DBE" w:rsidRDefault="00961DBE" w14:paraId="1124678B" w14:textId="77777777">
      <w:pPr>
        <w:pStyle w:val="FootnoteText"/>
      </w:pPr>
      <w:r>
        <w:rPr>
          <w:rStyle w:val="FootnoteReference"/>
        </w:rPr>
        <w:footnoteRef/>
      </w:r>
      <w:r>
        <w:t xml:space="preserve"> </w:t>
      </w:r>
      <w:sdt>
        <w:sdtPr>
          <w:id w:val="-562555619"/>
          <w:citation/>
        </w:sdtPr>
        <w:sdtContent>
          <w:r>
            <w:fldChar w:fldCharType="begin"/>
          </w:r>
          <w:r>
            <w:instrText xml:space="preserve"> CITATION Sar17 \l 1033 </w:instrText>
          </w:r>
          <w:r>
            <w:fldChar w:fldCharType="separate"/>
          </w:r>
          <w:r>
            <w:rPr>
              <w:noProof/>
            </w:rPr>
            <w:t>(Newcomb, Lamanite Mark 2017)</w:t>
          </w:r>
          <w:r>
            <w:fldChar w:fldCharType="end"/>
          </w:r>
        </w:sdtContent>
      </w:sdt>
    </w:p>
    <w:p w:rsidR="00961DBE" w:rsidP="00961DBE" w:rsidRDefault="00000000" w14:paraId="3CA509FA" w14:textId="77777777">
      <w:pPr>
        <w:pStyle w:val="FootnoteText"/>
      </w:pPr>
      <w:sdt>
        <w:sdtPr>
          <w:id w:val="-491172849"/>
          <w:citation/>
        </w:sdtPr>
        <w:sdtContent>
          <w:r w:rsidR="00961DBE">
            <w:fldChar w:fldCharType="begin"/>
          </w:r>
          <w:r w:rsidR="00961DBE">
            <w:instrText xml:space="preserve"> CITATION Sar18 \l 1033 </w:instrText>
          </w:r>
          <w:r w:rsidR="00961DBE">
            <w:fldChar w:fldCharType="separate"/>
          </w:r>
          <w:r w:rsidR="00961DBE">
            <w:rPr>
              <w:noProof/>
            </w:rPr>
            <w:t xml:space="preserve"> (Newcomb, The Indian Placement Program with The Church of Jesus Christ of Latter Day Saints 2018)</w:t>
          </w:r>
          <w:r w:rsidR="00961DBE">
            <w:fldChar w:fldCharType="end"/>
          </w:r>
        </w:sdtContent>
      </w:sdt>
    </w:p>
    <w:p w:rsidR="00961DBE" w:rsidP="00961DBE" w:rsidRDefault="00000000" w14:paraId="227C846E" w14:textId="77777777">
      <w:pPr>
        <w:pStyle w:val="FootnoteText"/>
      </w:pPr>
      <w:sdt>
        <w:sdtPr>
          <w:id w:val="-1842691092"/>
          <w:citation/>
        </w:sdtPr>
        <w:sdtContent>
          <w:r w:rsidR="00961DBE">
            <w:fldChar w:fldCharType="begin"/>
          </w:r>
          <w:r w:rsidR="00961DBE">
            <w:instrText xml:space="preserve"> CITATION Sar171 \l 1033 </w:instrText>
          </w:r>
          <w:r w:rsidR="00961DBE">
            <w:fldChar w:fldCharType="separate"/>
          </w:r>
          <w:r w:rsidR="00961DBE">
            <w:rPr>
              <w:noProof/>
            </w:rPr>
            <w:t xml:space="preserve"> (Newcomb, The Lamanite Lie is not done in Ignorance 2017)</w:t>
          </w:r>
          <w:r w:rsidR="00961DBE">
            <w:fldChar w:fldCharType="end"/>
          </w:r>
        </w:sdtContent>
      </w:sdt>
    </w:p>
    <w:p w:rsidR="00961DBE" w:rsidP="00961DBE" w:rsidRDefault="00000000" w14:paraId="1DF123D0" w14:textId="77777777">
      <w:pPr>
        <w:pStyle w:val="FootnoteText"/>
      </w:pPr>
      <w:sdt>
        <w:sdtPr>
          <w:id w:val="-936900417"/>
          <w:citation/>
        </w:sdtPr>
        <w:sdtContent>
          <w:r w:rsidR="00961DBE">
            <w:fldChar w:fldCharType="begin"/>
          </w:r>
          <w:r w:rsidR="00961DBE">
            <w:instrText xml:space="preserve"> CITATION Sar172 \l 1033 </w:instrText>
          </w:r>
          <w:r w:rsidR="00961DBE">
            <w:fldChar w:fldCharType="separate"/>
          </w:r>
          <w:r w:rsidR="00961DBE">
            <w:rPr>
              <w:noProof/>
            </w:rPr>
            <w:t xml:space="preserve"> (Newcomb, Who is Responsible for Lamanite Truth? Part 2 of 3 2017)</w:t>
          </w:r>
          <w:r w:rsidR="00961DBE">
            <w:fldChar w:fldCharType="end"/>
          </w:r>
        </w:sdtContent>
      </w:sdt>
    </w:p>
  </w:footnote>
  <w:footnote w:id="6">
    <w:p w:rsidR="007D6F26" w:rsidRDefault="007D6F26" w14:paraId="6B9CD315" w14:textId="263EE009">
      <w:pPr>
        <w:pStyle w:val="FootnoteText"/>
      </w:pPr>
      <w:r>
        <w:rPr>
          <w:rStyle w:val="FootnoteReference"/>
        </w:rPr>
        <w:footnoteRef/>
      </w:r>
      <w:r>
        <w:t xml:space="preserve"> </w:t>
      </w:r>
      <w:sdt>
        <w:sdtPr>
          <w:id w:val="-2058147268"/>
          <w:citation/>
        </w:sdtPr>
        <w:sdtContent>
          <w:r>
            <w:fldChar w:fldCharType="begin"/>
          </w:r>
          <w:r>
            <w:instrText xml:space="preserve"> CITATION Arm03 \l 1033 </w:instrText>
          </w:r>
          <w:r>
            <w:fldChar w:fldCharType="separate"/>
          </w:r>
          <w:r>
            <w:rPr>
              <w:noProof/>
            </w:rPr>
            <w:t>(Mauss 2003)</w:t>
          </w:r>
          <w:r>
            <w:fldChar w:fldCharType="end"/>
          </w:r>
        </w:sdtContent>
      </w:sdt>
    </w:p>
  </w:footnote>
  <w:footnote w:id="7">
    <w:p w:rsidR="00FF3C4B" w:rsidRDefault="00FF3C4B" w14:paraId="77106BAF" w14:textId="6350E26D">
      <w:pPr>
        <w:pStyle w:val="FootnoteText"/>
      </w:pPr>
      <w:r>
        <w:rPr>
          <w:rStyle w:val="FootnoteReference"/>
        </w:rPr>
        <w:footnoteRef/>
      </w:r>
      <w:r>
        <w:t xml:space="preserve"> 2 Nephi</w:t>
      </w:r>
      <w:r w:rsidR="00C2090F">
        <w:t xml:space="preserve"> 5:21, Book of Mormon</w:t>
      </w:r>
    </w:p>
  </w:footnote>
  <w:footnote w:id="8">
    <w:p w:rsidR="00C2090F" w:rsidRDefault="00C2090F" w14:paraId="5190F257" w14:textId="7A50BC8B">
      <w:pPr>
        <w:pStyle w:val="FootnoteText"/>
      </w:pPr>
      <w:r>
        <w:rPr>
          <w:rStyle w:val="FootnoteReference"/>
        </w:rPr>
        <w:footnoteRef/>
      </w:r>
      <w:r>
        <w:t xml:space="preserve"> Mormon 5:15, Book of Mormon</w:t>
      </w:r>
    </w:p>
  </w:footnote>
  <w:footnote w:id="9">
    <w:p w:rsidR="0005090E" w:rsidRDefault="0005090E" w14:paraId="58716058" w14:textId="60F21822">
      <w:pPr>
        <w:pStyle w:val="FootnoteText"/>
      </w:pPr>
      <w:r>
        <w:rPr>
          <w:rStyle w:val="FootnoteReference"/>
        </w:rPr>
        <w:footnoteRef/>
      </w:r>
      <w:r>
        <w:t xml:space="preserve"> 2 Nephi 5:21, Book of Mormon.</w:t>
      </w:r>
    </w:p>
  </w:footnote>
  <w:footnote w:id="10">
    <w:p w:rsidR="003E2B00" w:rsidRDefault="003E2B00" w14:paraId="63EC2437" w14:textId="0E83AF5B">
      <w:pPr>
        <w:pStyle w:val="FootnoteText"/>
      </w:pPr>
      <w:r>
        <w:rPr>
          <w:rStyle w:val="FootnoteReference"/>
        </w:rPr>
        <w:footnoteRef/>
      </w:r>
      <w:r>
        <w:t xml:space="preserve"> </w:t>
      </w:r>
      <w:sdt>
        <w:sdtPr>
          <w:id w:val="2004082635"/>
          <w:citation/>
        </w:sdtPr>
        <w:sdtContent>
          <w:r>
            <w:fldChar w:fldCharType="begin"/>
          </w:r>
          <w:r>
            <w:instrText xml:space="preserve"> CITATION Hay19 \l 1033 </w:instrText>
          </w:r>
          <w:r>
            <w:fldChar w:fldCharType="separate"/>
          </w:r>
          <w:r>
            <w:rPr>
              <w:noProof/>
            </w:rPr>
            <w:t>(Mauro 2019)</w:t>
          </w:r>
          <w:r>
            <w:fldChar w:fldCharType="end"/>
          </w:r>
        </w:sdtContent>
      </w:sdt>
      <w:r w:rsidR="00B6699A">
        <w:t xml:space="preserve"> 53</w:t>
      </w:r>
    </w:p>
  </w:footnote>
  <w:footnote w:id="11">
    <w:p w:rsidR="00A229CC" w:rsidRDefault="00A229CC" w14:paraId="0EB12251" w14:textId="3802F905">
      <w:pPr>
        <w:pStyle w:val="FootnoteText"/>
      </w:pPr>
      <w:r>
        <w:rPr>
          <w:rStyle w:val="FootnoteReference"/>
        </w:rPr>
        <w:footnoteRef/>
      </w:r>
      <w:r>
        <w:t xml:space="preserve"> </w:t>
      </w:r>
      <w:sdt>
        <w:sdtPr>
          <w:id w:val="1134287460"/>
          <w:citation/>
        </w:sdtPr>
        <w:sdtContent>
          <w:r>
            <w:fldChar w:fldCharType="begin"/>
          </w:r>
          <w:r>
            <w:instrText xml:space="preserve"> CITATION Arm03 \l 1033 </w:instrText>
          </w:r>
          <w:r>
            <w:fldChar w:fldCharType="separate"/>
          </w:r>
          <w:r>
            <w:rPr>
              <w:noProof/>
            </w:rPr>
            <w:t>(Mauss 2003)</w:t>
          </w:r>
          <w:r>
            <w:fldChar w:fldCharType="end"/>
          </w:r>
        </w:sdtContent>
      </w:sdt>
      <w:r>
        <w:t xml:space="preserve"> 163</w:t>
      </w:r>
    </w:p>
  </w:footnote>
  <w:footnote w:id="12">
    <w:p w:rsidR="001E3F9A" w:rsidRDefault="001E3F9A" w14:paraId="709ECBBD" w14:textId="1F84CE8F">
      <w:pPr>
        <w:pStyle w:val="FootnoteText"/>
      </w:pPr>
      <w:r>
        <w:rPr>
          <w:rStyle w:val="FootnoteReference"/>
        </w:rPr>
        <w:footnoteRef/>
      </w:r>
      <w:r>
        <w:t xml:space="preserve"> </w:t>
      </w:r>
      <w:sdt>
        <w:sdtPr>
          <w:id w:val="962845695"/>
          <w:citation/>
        </w:sdtPr>
        <w:sdtContent>
          <w:r w:rsidR="00BD4CA0">
            <w:fldChar w:fldCharType="begin"/>
          </w:r>
          <w:r w:rsidR="00BD4CA0">
            <w:instrText xml:space="preserve"> CITATION Hay19 \l 1033 </w:instrText>
          </w:r>
          <w:r w:rsidR="00BD4CA0">
            <w:fldChar w:fldCharType="separate"/>
          </w:r>
          <w:r w:rsidR="00BD4CA0">
            <w:rPr>
              <w:noProof/>
            </w:rPr>
            <w:t>(Mauro 2019)</w:t>
          </w:r>
          <w:r w:rsidR="00BD4CA0">
            <w:fldChar w:fldCharType="end"/>
          </w:r>
        </w:sdtContent>
      </w:sdt>
      <w:r w:rsidR="00B6699A">
        <w:t xml:space="preserve"> 51</w:t>
      </w:r>
    </w:p>
  </w:footnote>
  <w:footnote w:id="13">
    <w:p w:rsidR="001E4683" w:rsidRDefault="001E4683" w14:paraId="7F10C5A6" w14:textId="43E8BAB5">
      <w:pPr>
        <w:pStyle w:val="FootnoteText"/>
      </w:pPr>
      <w:r>
        <w:rPr>
          <w:rStyle w:val="FootnoteReference"/>
        </w:rPr>
        <w:footnoteRef/>
      </w:r>
      <w:r>
        <w:t xml:space="preserve"> </w:t>
      </w:r>
      <w:sdt>
        <w:sdtPr>
          <w:id w:val="896097311"/>
          <w:citation/>
        </w:sdtPr>
        <w:sdtContent>
          <w:r>
            <w:fldChar w:fldCharType="begin"/>
          </w:r>
          <w:r>
            <w:instrText xml:space="preserve"> CITATION Hay19 \l 1033 </w:instrText>
          </w:r>
          <w:r>
            <w:fldChar w:fldCharType="separate"/>
          </w:r>
          <w:r>
            <w:rPr>
              <w:noProof/>
            </w:rPr>
            <w:t>(Mauro 2019)</w:t>
          </w:r>
          <w:r>
            <w:fldChar w:fldCharType="end"/>
          </w:r>
        </w:sdtContent>
      </w:sdt>
      <w:r>
        <w:t xml:space="preserve"> 64</w:t>
      </w:r>
    </w:p>
  </w:footnote>
  <w:footnote w:id="14">
    <w:p w:rsidR="005138E0" w:rsidRDefault="005138E0" w14:paraId="37856038" w14:textId="23B67186">
      <w:pPr>
        <w:pStyle w:val="FootnoteText"/>
      </w:pPr>
      <w:r>
        <w:rPr>
          <w:rStyle w:val="FootnoteReference"/>
        </w:rPr>
        <w:footnoteRef/>
      </w:r>
      <w:r>
        <w:t xml:space="preserve"> </w:t>
      </w:r>
      <w:sdt>
        <w:sdtPr>
          <w:id w:val="772831815"/>
          <w:citation/>
        </w:sdtPr>
        <w:sdtContent>
          <w:r w:rsidR="005E5B61">
            <w:fldChar w:fldCharType="begin"/>
          </w:r>
          <w:r w:rsidR="005E5B61">
            <w:instrText xml:space="preserve"> CITATION Sar18 \l 1033 </w:instrText>
          </w:r>
          <w:r w:rsidR="005E5B61">
            <w:fldChar w:fldCharType="separate"/>
          </w:r>
          <w:r w:rsidR="005E5B61">
            <w:rPr>
              <w:noProof/>
            </w:rPr>
            <w:t>(Newcomb, The Indian Placement Program with The Church of Jesus Christ of Latter Day Saints 2018)</w:t>
          </w:r>
          <w:r w:rsidR="005E5B61">
            <w:fldChar w:fldCharType="end"/>
          </w:r>
        </w:sdtContent>
      </w:sdt>
    </w:p>
  </w:footnote>
  <w:footnote w:id="15">
    <w:p w:rsidR="002978AF" w:rsidRDefault="002978AF" w14:paraId="65C4B0E9" w14:textId="148182E1">
      <w:pPr>
        <w:pStyle w:val="FootnoteText"/>
      </w:pPr>
      <w:r>
        <w:rPr>
          <w:rStyle w:val="FootnoteReference"/>
        </w:rPr>
        <w:footnoteRef/>
      </w:r>
      <w:r>
        <w:t xml:space="preserve"> </w:t>
      </w:r>
      <w:sdt>
        <w:sdtPr>
          <w:id w:val="1729502292"/>
          <w:citation/>
        </w:sdtPr>
        <w:sdtContent>
          <w:r>
            <w:fldChar w:fldCharType="begin"/>
          </w:r>
          <w:r>
            <w:instrText xml:space="preserve"> CITATION Lan16 \l 1033 </w:instrText>
          </w:r>
          <w:r>
            <w:fldChar w:fldCharType="separate"/>
          </w:r>
          <w:r>
            <w:rPr>
              <w:noProof/>
            </w:rPr>
            <w:t>(Landry 2016)</w:t>
          </w:r>
          <w:r>
            <w:fldChar w:fldCharType="end"/>
          </w:r>
        </w:sdtContent>
      </w:sdt>
    </w:p>
  </w:footnote>
  <w:footnote w:id="16">
    <w:p w:rsidR="0085077F" w:rsidRDefault="0085077F" w14:paraId="4FB48C37" w14:textId="17D4FA05">
      <w:pPr>
        <w:pStyle w:val="FootnoteText"/>
      </w:pPr>
      <w:r>
        <w:rPr>
          <w:rStyle w:val="FootnoteReference"/>
        </w:rPr>
        <w:footnoteRef/>
      </w:r>
      <w:r>
        <w:t xml:space="preserve"> </w:t>
      </w:r>
      <w:sdt>
        <w:sdtPr>
          <w:id w:val="-952015399"/>
          <w:citation/>
        </w:sdtPr>
        <w:sdtContent>
          <w:r w:rsidR="00C74BBD">
            <w:fldChar w:fldCharType="begin"/>
          </w:r>
          <w:r w:rsidR="00C74BBD">
            <w:instrText xml:space="preserve"> CITATION Sar17 \l 1033 </w:instrText>
          </w:r>
          <w:r w:rsidR="00C74BBD">
            <w:fldChar w:fldCharType="separate"/>
          </w:r>
          <w:r w:rsidR="00C74BBD">
            <w:rPr>
              <w:noProof/>
            </w:rPr>
            <w:t>(Newcomb, Lamanite Mark 2017)</w:t>
          </w:r>
          <w:r w:rsidR="00C74BBD">
            <w:fldChar w:fldCharType="end"/>
          </w:r>
        </w:sdtContent>
      </w:sdt>
    </w:p>
  </w:footnote>
  <w:footnote w:id="17">
    <w:p w:rsidR="003028FA" w:rsidRDefault="003028FA" w14:paraId="4E7185E5" w14:textId="1A0168F2">
      <w:pPr>
        <w:pStyle w:val="FootnoteText"/>
      </w:pPr>
      <w:r>
        <w:rPr>
          <w:rStyle w:val="FootnoteReference"/>
        </w:rPr>
        <w:footnoteRef/>
      </w:r>
      <w:r>
        <w:t xml:space="preserve"> </w:t>
      </w:r>
      <w:sdt>
        <w:sdtPr>
          <w:id w:val="1940876689"/>
          <w:citation/>
        </w:sdtPr>
        <w:sdtContent>
          <w:r>
            <w:fldChar w:fldCharType="begin"/>
          </w:r>
          <w:r>
            <w:instrText xml:space="preserve"> CITATION Cro21 \l 1033 </w:instrText>
          </w:r>
          <w:r>
            <w:fldChar w:fldCharType="separate"/>
          </w:r>
          <w:r>
            <w:rPr>
              <w:noProof/>
            </w:rPr>
            <w:t>(Crowfoot 2021)</w:t>
          </w:r>
          <w:r>
            <w:fldChar w:fldCharType="end"/>
          </w:r>
        </w:sdtContent>
      </w:sdt>
    </w:p>
  </w:footnote>
  <w:footnote w:id="18">
    <w:p w:rsidR="00626C1B" w:rsidRDefault="00626C1B" w14:paraId="291EAE0F" w14:textId="035766CC">
      <w:pPr>
        <w:pStyle w:val="FootnoteText"/>
      </w:pPr>
      <w:r>
        <w:rPr>
          <w:rStyle w:val="FootnoteReference"/>
        </w:rPr>
        <w:footnoteRef/>
      </w:r>
      <w:r>
        <w:t xml:space="preserve"> </w:t>
      </w:r>
      <w:sdt>
        <w:sdtPr>
          <w:id w:val="950601939"/>
          <w:citation/>
        </w:sdtPr>
        <w:sdtContent>
          <w:r>
            <w:fldChar w:fldCharType="begin"/>
          </w:r>
          <w:r>
            <w:instrText xml:space="preserve"> CITATION Cro21 \l 1033 </w:instrText>
          </w:r>
          <w:r>
            <w:fldChar w:fldCharType="separate"/>
          </w:r>
          <w:r>
            <w:rPr>
              <w:noProof/>
            </w:rPr>
            <w:t>(Crowfoot 2021)</w:t>
          </w:r>
          <w:r>
            <w:fldChar w:fldCharType="end"/>
          </w:r>
        </w:sdtContent>
      </w:sdt>
    </w:p>
  </w:footnote>
  <w:footnote w:id="19">
    <w:p w:rsidR="00AE6CD9" w:rsidRDefault="00AE6CD9" w14:paraId="17069ABF" w14:textId="65398465">
      <w:pPr>
        <w:pStyle w:val="FootnoteText"/>
      </w:pPr>
      <w:r>
        <w:rPr>
          <w:rStyle w:val="FootnoteReference"/>
        </w:rPr>
        <w:footnoteRef/>
      </w:r>
      <w:r>
        <w:t xml:space="preserve"> </w:t>
      </w:r>
      <w:sdt>
        <w:sdtPr>
          <w:id w:val="-999416740"/>
          <w:citation/>
        </w:sdtPr>
        <w:sdtContent>
          <w:r>
            <w:fldChar w:fldCharType="begin"/>
          </w:r>
          <w:r>
            <w:instrText xml:space="preserve"> CITATION Sar18 \l 1033 </w:instrText>
          </w:r>
          <w:r>
            <w:fldChar w:fldCharType="separate"/>
          </w:r>
          <w:r>
            <w:rPr>
              <w:noProof/>
            </w:rPr>
            <w:t>(Newcomb, The Indian Placement Program with The Church of Jesus Christ of Latter Day Saints 2018)</w:t>
          </w:r>
          <w:r>
            <w:fldChar w:fldCharType="end"/>
          </w:r>
        </w:sdtContent>
      </w:sdt>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9AC81E" w:rsidTr="529AC81E" w14:paraId="6D269637">
      <w:trPr>
        <w:trHeight w:val="300"/>
      </w:trPr>
      <w:tc>
        <w:tcPr>
          <w:tcW w:w="3120" w:type="dxa"/>
          <w:tcMar/>
        </w:tcPr>
        <w:p w:rsidR="529AC81E" w:rsidP="529AC81E" w:rsidRDefault="529AC81E" w14:paraId="52719791" w14:textId="500ADCDF">
          <w:pPr>
            <w:pStyle w:val="Header"/>
            <w:bidi w:val="0"/>
            <w:ind w:left="-115"/>
            <w:jc w:val="left"/>
            <w:rPr>
              <w:rFonts w:ascii="Times New Roman" w:hAnsi="Times New Roman" w:eastAsia="Times New Roman" w:cs="Times New Roman"/>
            </w:rPr>
          </w:pPr>
        </w:p>
      </w:tc>
      <w:tc>
        <w:tcPr>
          <w:tcW w:w="3120" w:type="dxa"/>
          <w:tcMar/>
        </w:tcPr>
        <w:p w:rsidR="529AC81E" w:rsidP="529AC81E" w:rsidRDefault="529AC81E" w14:paraId="2DF4AB2D" w14:textId="3B43BB35">
          <w:pPr>
            <w:pStyle w:val="Header"/>
            <w:bidi w:val="0"/>
            <w:jc w:val="center"/>
            <w:rPr>
              <w:rFonts w:ascii="Times New Roman" w:hAnsi="Times New Roman" w:eastAsia="Times New Roman" w:cs="Times New Roman"/>
            </w:rPr>
          </w:pPr>
        </w:p>
      </w:tc>
      <w:tc>
        <w:tcPr>
          <w:tcW w:w="3120" w:type="dxa"/>
          <w:tcMar/>
        </w:tcPr>
        <w:p w:rsidR="529AC81E" w:rsidP="529AC81E" w:rsidRDefault="529AC81E" w14:paraId="422C507D" w14:textId="785AA0D9">
          <w:pPr>
            <w:pStyle w:val="Header"/>
            <w:bidi w:val="0"/>
            <w:ind w:right="-115"/>
            <w:jc w:val="right"/>
            <w:rPr>
              <w:rFonts w:ascii="Times New Roman" w:hAnsi="Times New Roman" w:eastAsia="Times New Roman" w:cs="Times New Roman"/>
            </w:rPr>
          </w:pPr>
          <w:r w:rsidRPr="529AC81E" w:rsidR="529AC81E">
            <w:rPr>
              <w:rFonts w:ascii="Times New Roman" w:hAnsi="Times New Roman" w:eastAsia="Times New Roman" w:cs="Times New Roman"/>
            </w:rPr>
            <w:t xml:space="preserve">Epley </w:t>
          </w:r>
          <w:r w:rsidRPr="529AC81E">
            <w:rPr>
              <w:rFonts w:ascii="Times New Roman" w:hAnsi="Times New Roman" w:eastAsia="Times New Roman" w:cs="Times New Roman"/>
            </w:rPr>
            <w:fldChar w:fldCharType="begin"/>
          </w:r>
          <w:r>
            <w:instrText xml:space="preserve">PAGE</w:instrText>
          </w:r>
          <w:r>
            <w:fldChar w:fldCharType="separate"/>
          </w:r>
          <w:r w:rsidRPr="529AC81E">
            <w:rPr>
              <w:rFonts w:ascii="Times New Roman" w:hAnsi="Times New Roman" w:eastAsia="Times New Roman" w:cs="Times New Roman"/>
            </w:rPr>
            <w:fldChar w:fldCharType="end"/>
          </w:r>
        </w:p>
      </w:tc>
    </w:tr>
  </w:tbl>
  <w:p w:rsidR="529AC81E" w:rsidP="529AC81E" w:rsidRDefault="529AC81E" w14:paraId="3CA13AFA" w14:textId="6B06A45E">
    <w:pPr>
      <w:pStyle w:val="Header"/>
      <w:bidi w:val="0"/>
      <w:rPr>
        <w:rFonts w:ascii="Times New Roman" w:hAnsi="Times New Roman" w:eastAsia="Times New Roman" w:cs="Times New Roman"/>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F2"/>
    <w:rsid w:val="00014E21"/>
    <w:rsid w:val="00015726"/>
    <w:rsid w:val="0002441F"/>
    <w:rsid w:val="00025441"/>
    <w:rsid w:val="0003745A"/>
    <w:rsid w:val="000435C3"/>
    <w:rsid w:val="0005090E"/>
    <w:rsid w:val="000564BF"/>
    <w:rsid w:val="00070F81"/>
    <w:rsid w:val="00071260"/>
    <w:rsid w:val="00071971"/>
    <w:rsid w:val="000909A6"/>
    <w:rsid w:val="0009193E"/>
    <w:rsid w:val="00093033"/>
    <w:rsid w:val="0009401C"/>
    <w:rsid w:val="000A2FD1"/>
    <w:rsid w:val="000B5327"/>
    <w:rsid w:val="000B55F4"/>
    <w:rsid w:val="000C436F"/>
    <w:rsid w:val="000C6D3D"/>
    <w:rsid w:val="000D109A"/>
    <w:rsid w:val="000E6D8B"/>
    <w:rsid w:val="000F0135"/>
    <w:rsid w:val="000F216F"/>
    <w:rsid w:val="0011065D"/>
    <w:rsid w:val="001135D0"/>
    <w:rsid w:val="00117AD7"/>
    <w:rsid w:val="00120F75"/>
    <w:rsid w:val="00133307"/>
    <w:rsid w:val="001337C3"/>
    <w:rsid w:val="00133EC6"/>
    <w:rsid w:val="00135244"/>
    <w:rsid w:val="0015055E"/>
    <w:rsid w:val="00151693"/>
    <w:rsid w:val="001532C8"/>
    <w:rsid w:val="001600DC"/>
    <w:rsid w:val="00173309"/>
    <w:rsid w:val="00185311"/>
    <w:rsid w:val="001B0946"/>
    <w:rsid w:val="001C4956"/>
    <w:rsid w:val="001D6084"/>
    <w:rsid w:val="001E3F9A"/>
    <w:rsid w:val="001E4683"/>
    <w:rsid w:val="001E6ACD"/>
    <w:rsid w:val="001F120A"/>
    <w:rsid w:val="001F3516"/>
    <w:rsid w:val="0023183A"/>
    <w:rsid w:val="00242965"/>
    <w:rsid w:val="00245036"/>
    <w:rsid w:val="00252D6A"/>
    <w:rsid w:val="0026237A"/>
    <w:rsid w:val="0026494D"/>
    <w:rsid w:val="00291508"/>
    <w:rsid w:val="00297792"/>
    <w:rsid w:val="002978AF"/>
    <w:rsid w:val="002A19DB"/>
    <w:rsid w:val="002A6B1F"/>
    <w:rsid w:val="002B6DE8"/>
    <w:rsid w:val="002C16D9"/>
    <w:rsid w:val="002C4467"/>
    <w:rsid w:val="002C4D64"/>
    <w:rsid w:val="002C768B"/>
    <w:rsid w:val="002C79C4"/>
    <w:rsid w:val="002C7E78"/>
    <w:rsid w:val="002E0C70"/>
    <w:rsid w:val="002E0F76"/>
    <w:rsid w:val="003028FA"/>
    <w:rsid w:val="00304DD1"/>
    <w:rsid w:val="00312D6D"/>
    <w:rsid w:val="003157B0"/>
    <w:rsid w:val="00317650"/>
    <w:rsid w:val="00326A35"/>
    <w:rsid w:val="0033149E"/>
    <w:rsid w:val="0033270C"/>
    <w:rsid w:val="00372A36"/>
    <w:rsid w:val="00377FD4"/>
    <w:rsid w:val="003825B3"/>
    <w:rsid w:val="00392541"/>
    <w:rsid w:val="003A1437"/>
    <w:rsid w:val="003A18F5"/>
    <w:rsid w:val="003B3697"/>
    <w:rsid w:val="003D3EE3"/>
    <w:rsid w:val="003E2B00"/>
    <w:rsid w:val="003E5C29"/>
    <w:rsid w:val="00406920"/>
    <w:rsid w:val="00411A68"/>
    <w:rsid w:val="00415A82"/>
    <w:rsid w:val="00435530"/>
    <w:rsid w:val="00454048"/>
    <w:rsid w:val="004560DD"/>
    <w:rsid w:val="00462A44"/>
    <w:rsid w:val="00465F18"/>
    <w:rsid w:val="0046742D"/>
    <w:rsid w:val="00473121"/>
    <w:rsid w:val="00476D44"/>
    <w:rsid w:val="00477D09"/>
    <w:rsid w:val="0049050C"/>
    <w:rsid w:val="004A08A2"/>
    <w:rsid w:val="004A2BDD"/>
    <w:rsid w:val="004D0799"/>
    <w:rsid w:val="004D0D1B"/>
    <w:rsid w:val="004D13EB"/>
    <w:rsid w:val="004D21B4"/>
    <w:rsid w:val="004F0A45"/>
    <w:rsid w:val="00507B30"/>
    <w:rsid w:val="005118FD"/>
    <w:rsid w:val="005138E0"/>
    <w:rsid w:val="005178DC"/>
    <w:rsid w:val="0053404C"/>
    <w:rsid w:val="00537801"/>
    <w:rsid w:val="00552901"/>
    <w:rsid w:val="00561CC1"/>
    <w:rsid w:val="00583FE7"/>
    <w:rsid w:val="005A2E63"/>
    <w:rsid w:val="005A7EA5"/>
    <w:rsid w:val="005C68C7"/>
    <w:rsid w:val="005D6E13"/>
    <w:rsid w:val="005E5B61"/>
    <w:rsid w:val="005E7211"/>
    <w:rsid w:val="005E75F2"/>
    <w:rsid w:val="005F0E84"/>
    <w:rsid w:val="00626C1B"/>
    <w:rsid w:val="00636C1A"/>
    <w:rsid w:val="00644183"/>
    <w:rsid w:val="00656BC3"/>
    <w:rsid w:val="00672DA6"/>
    <w:rsid w:val="006731FA"/>
    <w:rsid w:val="00677CCE"/>
    <w:rsid w:val="006A2365"/>
    <w:rsid w:val="006C5721"/>
    <w:rsid w:val="006D1CB9"/>
    <w:rsid w:val="006D4265"/>
    <w:rsid w:val="006F30E8"/>
    <w:rsid w:val="006F49A1"/>
    <w:rsid w:val="007042A8"/>
    <w:rsid w:val="0070641A"/>
    <w:rsid w:val="00707100"/>
    <w:rsid w:val="00715477"/>
    <w:rsid w:val="00741DFC"/>
    <w:rsid w:val="00744B92"/>
    <w:rsid w:val="00745F24"/>
    <w:rsid w:val="0075538E"/>
    <w:rsid w:val="007719EF"/>
    <w:rsid w:val="00773E85"/>
    <w:rsid w:val="0079322A"/>
    <w:rsid w:val="007A138C"/>
    <w:rsid w:val="007B785B"/>
    <w:rsid w:val="007C0BAF"/>
    <w:rsid w:val="007C29BE"/>
    <w:rsid w:val="007D5001"/>
    <w:rsid w:val="007D54B9"/>
    <w:rsid w:val="007D675E"/>
    <w:rsid w:val="007D6F26"/>
    <w:rsid w:val="007F10EE"/>
    <w:rsid w:val="00801BDB"/>
    <w:rsid w:val="008026C2"/>
    <w:rsid w:val="008124AD"/>
    <w:rsid w:val="0082190F"/>
    <w:rsid w:val="00823002"/>
    <w:rsid w:val="0083347E"/>
    <w:rsid w:val="0085060C"/>
    <w:rsid w:val="0085077F"/>
    <w:rsid w:val="00852699"/>
    <w:rsid w:val="00856904"/>
    <w:rsid w:val="00865631"/>
    <w:rsid w:val="00882403"/>
    <w:rsid w:val="00891418"/>
    <w:rsid w:val="008929E7"/>
    <w:rsid w:val="0089462F"/>
    <w:rsid w:val="00894AAC"/>
    <w:rsid w:val="00895999"/>
    <w:rsid w:val="008A3D54"/>
    <w:rsid w:val="008A6497"/>
    <w:rsid w:val="008B63DC"/>
    <w:rsid w:val="008D1090"/>
    <w:rsid w:val="008D4F3B"/>
    <w:rsid w:val="008E1AAF"/>
    <w:rsid w:val="008F3AF0"/>
    <w:rsid w:val="00941509"/>
    <w:rsid w:val="009449A4"/>
    <w:rsid w:val="009535CD"/>
    <w:rsid w:val="00961C21"/>
    <w:rsid w:val="00961DBE"/>
    <w:rsid w:val="0096229C"/>
    <w:rsid w:val="00962999"/>
    <w:rsid w:val="009658D6"/>
    <w:rsid w:val="00971E70"/>
    <w:rsid w:val="0097226B"/>
    <w:rsid w:val="009758F6"/>
    <w:rsid w:val="009815B4"/>
    <w:rsid w:val="009832BE"/>
    <w:rsid w:val="0098702E"/>
    <w:rsid w:val="009912CD"/>
    <w:rsid w:val="009C2D49"/>
    <w:rsid w:val="009D0541"/>
    <w:rsid w:val="009D45B4"/>
    <w:rsid w:val="009E071C"/>
    <w:rsid w:val="009F255F"/>
    <w:rsid w:val="009F7826"/>
    <w:rsid w:val="009F7FDD"/>
    <w:rsid w:val="00A0302F"/>
    <w:rsid w:val="00A043B2"/>
    <w:rsid w:val="00A229CC"/>
    <w:rsid w:val="00A26577"/>
    <w:rsid w:val="00A35AEB"/>
    <w:rsid w:val="00A50C33"/>
    <w:rsid w:val="00A51C11"/>
    <w:rsid w:val="00A61BA2"/>
    <w:rsid w:val="00A64B3E"/>
    <w:rsid w:val="00A755F0"/>
    <w:rsid w:val="00A82AA9"/>
    <w:rsid w:val="00AA57EB"/>
    <w:rsid w:val="00AB2D2C"/>
    <w:rsid w:val="00AC6E4E"/>
    <w:rsid w:val="00AC7DBA"/>
    <w:rsid w:val="00AD28FA"/>
    <w:rsid w:val="00AE6CD9"/>
    <w:rsid w:val="00AF7378"/>
    <w:rsid w:val="00B140E7"/>
    <w:rsid w:val="00B24BD6"/>
    <w:rsid w:val="00B53B0A"/>
    <w:rsid w:val="00B60CB7"/>
    <w:rsid w:val="00B66308"/>
    <w:rsid w:val="00B6699A"/>
    <w:rsid w:val="00B72A6A"/>
    <w:rsid w:val="00B770CA"/>
    <w:rsid w:val="00B77198"/>
    <w:rsid w:val="00B86326"/>
    <w:rsid w:val="00BA0480"/>
    <w:rsid w:val="00BA50B7"/>
    <w:rsid w:val="00BA7126"/>
    <w:rsid w:val="00BD4CA0"/>
    <w:rsid w:val="00BD542B"/>
    <w:rsid w:val="00BF3B6F"/>
    <w:rsid w:val="00BF616F"/>
    <w:rsid w:val="00BF626A"/>
    <w:rsid w:val="00C07971"/>
    <w:rsid w:val="00C2090F"/>
    <w:rsid w:val="00C21964"/>
    <w:rsid w:val="00C359AE"/>
    <w:rsid w:val="00C55D1C"/>
    <w:rsid w:val="00C74BBD"/>
    <w:rsid w:val="00C80BBC"/>
    <w:rsid w:val="00C82EAA"/>
    <w:rsid w:val="00C86FC8"/>
    <w:rsid w:val="00CA6887"/>
    <w:rsid w:val="00CC2E89"/>
    <w:rsid w:val="00CE71C1"/>
    <w:rsid w:val="00CF039E"/>
    <w:rsid w:val="00CF763A"/>
    <w:rsid w:val="00CF7EB5"/>
    <w:rsid w:val="00D0145E"/>
    <w:rsid w:val="00D01BF1"/>
    <w:rsid w:val="00D020EB"/>
    <w:rsid w:val="00D07DC0"/>
    <w:rsid w:val="00D07F23"/>
    <w:rsid w:val="00D1748C"/>
    <w:rsid w:val="00D55039"/>
    <w:rsid w:val="00D92470"/>
    <w:rsid w:val="00DA286E"/>
    <w:rsid w:val="00DB0856"/>
    <w:rsid w:val="00DD1CC4"/>
    <w:rsid w:val="00DE3966"/>
    <w:rsid w:val="00E03795"/>
    <w:rsid w:val="00E359D5"/>
    <w:rsid w:val="00E362FA"/>
    <w:rsid w:val="00E516A4"/>
    <w:rsid w:val="00E5511A"/>
    <w:rsid w:val="00E67713"/>
    <w:rsid w:val="00E709F8"/>
    <w:rsid w:val="00E70A56"/>
    <w:rsid w:val="00E750A3"/>
    <w:rsid w:val="00E84D98"/>
    <w:rsid w:val="00E86F76"/>
    <w:rsid w:val="00E87C42"/>
    <w:rsid w:val="00E969ED"/>
    <w:rsid w:val="00EB3998"/>
    <w:rsid w:val="00EB6318"/>
    <w:rsid w:val="00EB705C"/>
    <w:rsid w:val="00EC2219"/>
    <w:rsid w:val="00ED0832"/>
    <w:rsid w:val="00EE690E"/>
    <w:rsid w:val="00EF40DF"/>
    <w:rsid w:val="00F15C5F"/>
    <w:rsid w:val="00F2148B"/>
    <w:rsid w:val="00F300FD"/>
    <w:rsid w:val="00F32A21"/>
    <w:rsid w:val="00F46F3B"/>
    <w:rsid w:val="00F52C37"/>
    <w:rsid w:val="00F7194C"/>
    <w:rsid w:val="00F87585"/>
    <w:rsid w:val="00F912AB"/>
    <w:rsid w:val="00F927C0"/>
    <w:rsid w:val="00FC3D56"/>
    <w:rsid w:val="00FC5518"/>
    <w:rsid w:val="00FD354C"/>
    <w:rsid w:val="00FD68F8"/>
    <w:rsid w:val="00FE2CCC"/>
    <w:rsid w:val="00FF04CF"/>
    <w:rsid w:val="00FF051A"/>
    <w:rsid w:val="00FF2A9A"/>
    <w:rsid w:val="00FF3C4B"/>
    <w:rsid w:val="00FF7644"/>
    <w:rsid w:val="0140BF40"/>
    <w:rsid w:val="01710C71"/>
    <w:rsid w:val="01BDB836"/>
    <w:rsid w:val="02B28805"/>
    <w:rsid w:val="02ED6254"/>
    <w:rsid w:val="03264AA4"/>
    <w:rsid w:val="03647F98"/>
    <w:rsid w:val="0389EB7D"/>
    <w:rsid w:val="03918CF3"/>
    <w:rsid w:val="03A09CBB"/>
    <w:rsid w:val="0453CBEC"/>
    <w:rsid w:val="04B2FB87"/>
    <w:rsid w:val="050EA1C7"/>
    <w:rsid w:val="062643BD"/>
    <w:rsid w:val="063C7382"/>
    <w:rsid w:val="06F34E24"/>
    <w:rsid w:val="0772A322"/>
    <w:rsid w:val="07BF16D1"/>
    <w:rsid w:val="07E3B1E4"/>
    <w:rsid w:val="080A8D98"/>
    <w:rsid w:val="0827A609"/>
    <w:rsid w:val="0AD93F44"/>
    <w:rsid w:val="0C246621"/>
    <w:rsid w:val="0C251D96"/>
    <w:rsid w:val="0C6B160D"/>
    <w:rsid w:val="0DE53389"/>
    <w:rsid w:val="0F4B683A"/>
    <w:rsid w:val="0F508ACE"/>
    <w:rsid w:val="10426BCF"/>
    <w:rsid w:val="11AB4885"/>
    <w:rsid w:val="1239AEFD"/>
    <w:rsid w:val="136569C5"/>
    <w:rsid w:val="13D272A7"/>
    <w:rsid w:val="13EE633A"/>
    <w:rsid w:val="142EF3B9"/>
    <w:rsid w:val="146A71A8"/>
    <w:rsid w:val="146B326F"/>
    <w:rsid w:val="14FFFC92"/>
    <w:rsid w:val="15271151"/>
    <w:rsid w:val="1592F62B"/>
    <w:rsid w:val="15C92EFE"/>
    <w:rsid w:val="15F1B811"/>
    <w:rsid w:val="160173BB"/>
    <w:rsid w:val="16CA5941"/>
    <w:rsid w:val="171B929C"/>
    <w:rsid w:val="1762B204"/>
    <w:rsid w:val="17E7F339"/>
    <w:rsid w:val="180D9C02"/>
    <w:rsid w:val="189E4AF0"/>
    <w:rsid w:val="19A3E5C6"/>
    <w:rsid w:val="19B6907F"/>
    <w:rsid w:val="1A544CD7"/>
    <w:rsid w:val="1B094CE8"/>
    <w:rsid w:val="1B0AD097"/>
    <w:rsid w:val="1B5DBFCC"/>
    <w:rsid w:val="1B6BC344"/>
    <w:rsid w:val="1BE20F43"/>
    <w:rsid w:val="1BE6A893"/>
    <w:rsid w:val="1C55158E"/>
    <w:rsid w:val="1C7B1028"/>
    <w:rsid w:val="1C9991C4"/>
    <w:rsid w:val="1CA6766E"/>
    <w:rsid w:val="1CBB5C45"/>
    <w:rsid w:val="1D531BB4"/>
    <w:rsid w:val="1E104CB1"/>
    <w:rsid w:val="1EA9DBB5"/>
    <w:rsid w:val="1EC4CEBE"/>
    <w:rsid w:val="1FCFBC9E"/>
    <w:rsid w:val="219CE550"/>
    <w:rsid w:val="22161E32"/>
    <w:rsid w:val="2264189D"/>
    <w:rsid w:val="226B9CE0"/>
    <w:rsid w:val="22C9E768"/>
    <w:rsid w:val="23C62A00"/>
    <w:rsid w:val="23D5250E"/>
    <w:rsid w:val="24C137CD"/>
    <w:rsid w:val="25212659"/>
    <w:rsid w:val="25DAFD05"/>
    <w:rsid w:val="2601A891"/>
    <w:rsid w:val="28381D03"/>
    <w:rsid w:val="2870C67A"/>
    <w:rsid w:val="294222C1"/>
    <w:rsid w:val="29799417"/>
    <w:rsid w:val="2A0CC807"/>
    <w:rsid w:val="2A19ECDD"/>
    <w:rsid w:val="2A7B62BE"/>
    <w:rsid w:val="2C98837A"/>
    <w:rsid w:val="2DFA6683"/>
    <w:rsid w:val="2E76E1EF"/>
    <w:rsid w:val="2ED7F543"/>
    <w:rsid w:val="2FF21F12"/>
    <w:rsid w:val="3034E0DA"/>
    <w:rsid w:val="3051DB02"/>
    <w:rsid w:val="306E3F07"/>
    <w:rsid w:val="310C4452"/>
    <w:rsid w:val="31B92E74"/>
    <w:rsid w:val="3243652C"/>
    <w:rsid w:val="32A5130F"/>
    <w:rsid w:val="33023B2F"/>
    <w:rsid w:val="3371C065"/>
    <w:rsid w:val="33C3AF16"/>
    <w:rsid w:val="3501CF2A"/>
    <w:rsid w:val="3515E165"/>
    <w:rsid w:val="3555FA7D"/>
    <w:rsid w:val="3584E527"/>
    <w:rsid w:val="3585AD15"/>
    <w:rsid w:val="35FFD8FD"/>
    <w:rsid w:val="3631A0A7"/>
    <w:rsid w:val="364511EB"/>
    <w:rsid w:val="3698F7C6"/>
    <w:rsid w:val="374DD287"/>
    <w:rsid w:val="37654BAB"/>
    <w:rsid w:val="37B536B6"/>
    <w:rsid w:val="384DC17B"/>
    <w:rsid w:val="3A07C519"/>
    <w:rsid w:val="3A4358EF"/>
    <w:rsid w:val="3A650E89"/>
    <w:rsid w:val="3B8047ED"/>
    <w:rsid w:val="3C0A8FAA"/>
    <w:rsid w:val="3C3D921E"/>
    <w:rsid w:val="3C5B53AA"/>
    <w:rsid w:val="3C7C336F"/>
    <w:rsid w:val="3CAEBC4A"/>
    <w:rsid w:val="3F026687"/>
    <w:rsid w:val="3F31846B"/>
    <w:rsid w:val="3FB5FBAC"/>
    <w:rsid w:val="405EEC59"/>
    <w:rsid w:val="406E843A"/>
    <w:rsid w:val="412840C2"/>
    <w:rsid w:val="4173B3E2"/>
    <w:rsid w:val="41BEFBE3"/>
    <w:rsid w:val="41C72B64"/>
    <w:rsid w:val="428E75FA"/>
    <w:rsid w:val="4312AE9D"/>
    <w:rsid w:val="43A7EDF6"/>
    <w:rsid w:val="442A4574"/>
    <w:rsid w:val="4462757F"/>
    <w:rsid w:val="4472C6E4"/>
    <w:rsid w:val="458F08C5"/>
    <w:rsid w:val="46AE979B"/>
    <w:rsid w:val="46BE0BA9"/>
    <w:rsid w:val="46E8B885"/>
    <w:rsid w:val="47A50FA1"/>
    <w:rsid w:val="481493E9"/>
    <w:rsid w:val="48A4E46D"/>
    <w:rsid w:val="48E48204"/>
    <w:rsid w:val="4939CE86"/>
    <w:rsid w:val="4A4BEE3A"/>
    <w:rsid w:val="4B26EA4E"/>
    <w:rsid w:val="4CDF7B5B"/>
    <w:rsid w:val="4D084A0B"/>
    <w:rsid w:val="4D52FA1A"/>
    <w:rsid w:val="4D99965D"/>
    <w:rsid w:val="4F042881"/>
    <w:rsid w:val="4FA115EA"/>
    <w:rsid w:val="4FE78B77"/>
    <w:rsid w:val="5111AC11"/>
    <w:rsid w:val="51DAC2A3"/>
    <w:rsid w:val="51EB675C"/>
    <w:rsid w:val="527DA72A"/>
    <w:rsid w:val="529AC81E"/>
    <w:rsid w:val="53C351B2"/>
    <w:rsid w:val="53D62BBA"/>
    <w:rsid w:val="54A0EE3B"/>
    <w:rsid w:val="553D7E68"/>
    <w:rsid w:val="55DD5D45"/>
    <w:rsid w:val="566B3D0F"/>
    <w:rsid w:val="568D29A7"/>
    <w:rsid w:val="57601737"/>
    <w:rsid w:val="5792005B"/>
    <w:rsid w:val="58B8634B"/>
    <w:rsid w:val="5931CE59"/>
    <w:rsid w:val="59FBF230"/>
    <w:rsid w:val="5A5488CF"/>
    <w:rsid w:val="5BC52783"/>
    <w:rsid w:val="5BD0BA31"/>
    <w:rsid w:val="5CA4B74D"/>
    <w:rsid w:val="5D04697F"/>
    <w:rsid w:val="5D05E6C3"/>
    <w:rsid w:val="5D97C2E2"/>
    <w:rsid w:val="602AB423"/>
    <w:rsid w:val="604766BE"/>
    <w:rsid w:val="605C3290"/>
    <w:rsid w:val="60852536"/>
    <w:rsid w:val="60AB793D"/>
    <w:rsid w:val="6122E6B3"/>
    <w:rsid w:val="61C88A16"/>
    <w:rsid w:val="63541631"/>
    <w:rsid w:val="635BE133"/>
    <w:rsid w:val="64815CE7"/>
    <w:rsid w:val="64A2169B"/>
    <w:rsid w:val="659A34CA"/>
    <w:rsid w:val="664827FE"/>
    <w:rsid w:val="66CF0FD9"/>
    <w:rsid w:val="676838CC"/>
    <w:rsid w:val="67C84A53"/>
    <w:rsid w:val="6805E034"/>
    <w:rsid w:val="686925C3"/>
    <w:rsid w:val="68A9FEC5"/>
    <w:rsid w:val="68BC0082"/>
    <w:rsid w:val="69069897"/>
    <w:rsid w:val="699E1BF6"/>
    <w:rsid w:val="69F718E6"/>
    <w:rsid w:val="6A37F1DE"/>
    <w:rsid w:val="6BCF1556"/>
    <w:rsid w:val="6BF2A9F9"/>
    <w:rsid w:val="6C77EE9F"/>
    <w:rsid w:val="6D9768EA"/>
    <w:rsid w:val="6F761C5D"/>
    <w:rsid w:val="720332C7"/>
    <w:rsid w:val="7326BB6B"/>
    <w:rsid w:val="732CE256"/>
    <w:rsid w:val="73861B30"/>
    <w:rsid w:val="73B8AD6A"/>
    <w:rsid w:val="73DB275F"/>
    <w:rsid w:val="7409C667"/>
    <w:rsid w:val="744A95CA"/>
    <w:rsid w:val="7484BE24"/>
    <w:rsid w:val="74C23C43"/>
    <w:rsid w:val="75C3398C"/>
    <w:rsid w:val="7700729D"/>
    <w:rsid w:val="776CE6F7"/>
    <w:rsid w:val="77AF1562"/>
    <w:rsid w:val="77E93DBC"/>
    <w:rsid w:val="78017A77"/>
    <w:rsid w:val="797856E4"/>
    <w:rsid w:val="79B2977A"/>
    <w:rsid w:val="7AA1C7E2"/>
    <w:rsid w:val="7D1D4084"/>
    <w:rsid w:val="7D39DDCE"/>
    <w:rsid w:val="7ED5D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D96D"/>
  <w15:chartTrackingRefBased/>
  <w15:docId w15:val="{C7227CBC-B6A6-1C4C-8D7A-2A7C10D336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B0856"/>
    <w:pPr>
      <w:keepNext/>
      <w:keepLines/>
      <w:spacing w:before="480" w:line="276" w:lineRule="auto"/>
      <w:outlineLvl w:val="0"/>
    </w:pPr>
    <w:rPr>
      <w:rFonts w:asciiTheme="majorHAnsi" w:hAnsiTheme="majorHAnsi" w:eastAsiaTheme="majorEastAsia" w:cstheme="majorBidi"/>
      <w:b/>
      <w:bCs/>
      <w:color w:val="2F5496" w:themeColor="accent1" w:themeShade="BF"/>
      <w:sz w:val="28"/>
      <w:szCs w:val="28"/>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B0856"/>
    <w:rPr>
      <w:rFonts w:asciiTheme="majorHAnsi" w:hAnsiTheme="majorHAnsi" w:eastAsiaTheme="majorEastAsia"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DB0856"/>
  </w:style>
  <w:style w:type="paragraph" w:styleId="FootnoteText">
    <w:name w:val="footnote text"/>
    <w:basedOn w:val="Normal"/>
    <w:link w:val="FootnoteTextChar"/>
    <w:uiPriority w:val="99"/>
    <w:semiHidden/>
    <w:unhideWhenUsed/>
    <w:rsid w:val="00AC6E4E"/>
    <w:rPr>
      <w:sz w:val="20"/>
      <w:szCs w:val="20"/>
    </w:rPr>
  </w:style>
  <w:style w:type="character" w:styleId="FootnoteTextChar" w:customStyle="1">
    <w:name w:val="Footnote Text Char"/>
    <w:basedOn w:val="DefaultParagraphFont"/>
    <w:link w:val="FootnoteText"/>
    <w:uiPriority w:val="99"/>
    <w:semiHidden/>
    <w:rsid w:val="00AC6E4E"/>
    <w:rPr>
      <w:sz w:val="20"/>
      <w:szCs w:val="20"/>
    </w:rPr>
  </w:style>
  <w:style w:type="character" w:styleId="FootnoteReference">
    <w:name w:val="footnote reference"/>
    <w:basedOn w:val="DefaultParagraphFont"/>
    <w:uiPriority w:val="99"/>
    <w:semiHidden/>
    <w:unhideWhenUsed/>
    <w:rsid w:val="00AC6E4E"/>
    <w:rPr>
      <w:vertAlign w:val="superscript"/>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7579">
      <w:bodyDiv w:val="1"/>
      <w:marLeft w:val="0"/>
      <w:marRight w:val="0"/>
      <w:marTop w:val="0"/>
      <w:marBottom w:val="0"/>
      <w:divBdr>
        <w:top w:val="none" w:sz="0" w:space="0" w:color="auto"/>
        <w:left w:val="none" w:sz="0" w:space="0" w:color="auto"/>
        <w:bottom w:val="none" w:sz="0" w:space="0" w:color="auto"/>
        <w:right w:val="none" w:sz="0" w:space="0" w:color="auto"/>
      </w:divBdr>
    </w:div>
    <w:div w:id="91442854">
      <w:bodyDiv w:val="1"/>
      <w:marLeft w:val="0"/>
      <w:marRight w:val="0"/>
      <w:marTop w:val="0"/>
      <w:marBottom w:val="0"/>
      <w:divBdr>
        <w:top w:val="none" w:sz="0" w:space="0" w:color="auto"/>
        <w:left w:val="none" w:sz="0" w:space="0" w:color="auto"/>
        <w:bottom w:val="none" w:sz="0" w:space="0" w:color="auto"/>
        <w:right w:val="none" w:sz="0" w:space="0" w:color="auto"/>
      </w:divBdr>
    </w:div>
    <w:div w:id="142475651">
      <w:bodyDiv w:val="1"/>
      <w:marLeft w:val="0"/>
      <w:marRight w:val="0"/>
      <w:marTop w:val="0"/>
      <w:marBottom w:val="0"/>
      <w:divBdr>
        <w:top w:val="none" w:sz="0" w:space="0" w:color="auto"/>
        <w:left w:val="none" w:sz="0" w:space="0" w:color="auto"/>
        <w:bottom w:val="none" w:sz="0" w:space="0" w:color="auto"/>
        <w:right w:val="none" w:sz="0" w:space="0" w:color="auto"/>
      </w:divBdr>
    </w:div>
    <w:div w:id="213155805">
      <w:bodyDiv w:val="1"/>
      <w:marLeft w:val="0"/>
      <w:marRight w:val="0"/>
      <w:marTop w:val="0"/>
      <w:marBottom w:val="0"/>
      <w:divBdr>
        <w:top w:val="none" w:sz="0" w:space="0" w:color="auto"/>
        <w:left w:val="none" w:sz="0" w:space="0" w:color="auto"/>
        <w:bottom w:val="none" w:sz="0" w:space="0" w:color="auto"/>
        <w:right w:val="none" w:sz="0" w:space="0" w:color="auto"/>
      </w:divBdr>
    </w:div>
    <w:div w:id="214389847">
      <w:bodyDiv w:val="1"/>
      <w:marLeft w:val="0"/>
      <w:marRight w:val="0"/>
      <w:marTop w:val="0"/>
      <w:marBottom w:val="0"/>
      <w:divBdr>
        <w:top w:val="none" w:sz="0" w:space="0" w:color="auto"/>
        <w:left w:val="none" w:sz="0" w:space="0" w:color="auto"/>
        <w:bottom w:val="none" w:sz="0" w:space="0" w:color="auto"/>
        <w:right w:val="none" w:sz="0" w:space="0" w:color="auto"/>
      </w:divBdr>
    </w:div>
    <w:div w:id="356858971">
      <w:bodyDiv w:val="1"/>
      <w:marLeft w:val="0"/>
      <w:marRight w:val="0"/>
      <w:marTop w:val="0"/>
      <w:marBottom w:val="0"/>
      <w:divBdr>
        <w:top w:val="none" w:sz="0" w:space="0" w:color="auto"/>
        <w:left w:val="none" w:sz="0" w:space="0" w:color="auto"/>
        <w:bottom w:val="none" w:sz="0" w:space="0" w:color="auto"/>
        <w:right w:val="none" w:sz="0" w:space="0" w:color="auto"/>
      </w:divBdr>
    </w:div>
    <w:div w:id="363605160">
      <w:bodyDiv w:val="1"/>
      <w:marLeft w:val="0"/>
      <w:marRight w:val="0"/>
      <w:marTop w:val="0"/>
      <w:marBottom w:val="0"/>
      <w:divBdr>
        <w:top w:val="none" w:sz="0" w:space="0" w:color="auto"/>
        <w:left w:val="none" w:sz="0" w:space="0" w:color="auto"/>
        <w:bottom w:val="none" w:sz="0" w:space="0" w:color="auto"/>
        <w:right w:val="none" w:sz="0" w:space="0" w:color="auto"/>
      </w:divBdr>
    </w:div>
    <w:div w:id="419911223">
      <w:bodyDiv w:val="1"/>
      <w:marLeft w:val="0"/>
      <w:marRight w:val="0"/>
      <w:marTop w:val="0"/>
      <w:marBottom w:val="0"/>
      <w:divBdr>
        <w:top w:val="none" w:sz="0" w:space="0" w:color="auto"/>
        <w:left w:val="none" w:sz="0" w:space="0" w:color="auto"/>
        <w:bottom w:val="none" w:sz="0" w:space="0" w:color="auto"/>
        <w:right w:val="none" w:sz="0" w:space="0" w:color="auto"/>
      </w:divBdr>
    </w:div>
    <w:div w:id="451704656">
      <w:bodyDiv w:val="1"/>
      <w:marLeft w:val="0"/>
      <w:marRight w:val="0"/>
      <w:marTop w:val="0"/>
      <w:marBottom w:val="0"/>
      <w:divBdr>
        <w:top w:val="none" w:sz="0" w:space="0" w:color="auto"/>
        <w:left w:val="none" w:sz="0" w:space="0" w:color="auto"/>
        <w:bottom w:val="none" w:sz="0" w:space="0" w:color="auto"/>
        <w:right w:val="none" w:sz="0" w:space="0" w:color="auto"/>
      </w:divBdr>
    </w:div>
    <w:div w:id="465782595">
      <w:bodyDiv w:val="1"/>
      <w:marLeft w:val="0"/>
      <w:marRight w:val="0"/>
      <w:marTop w:val="0"/>
      <w:marBottom w:val="0"/>
      <w:divBdr>
        <w:top w:val="none" w:sz="0" w:space="0" w:color="auto"/>
        <w:left w:val="none" w:sz="0" w:space="0" w:color="auto"/>
        <w:bottom w:val="none" w:sz="0" w:space="0" w:color="auto"/>
        <w:right w:val="none" w:sz="0" w:space="0" w:color="auto"/>
      </w:divBdr>
    </w:div>
    <w:div w:id="545797300">
      <w:bodyDiv w:val="1"/>
      <w:marLeft w:val="0"/>
      <w:marRight w:val="0"/>
      <w:marTop w:val="0"/>
      <w:marBottom w:val="0"/>
      <w:divBdr>
        <w:top w:val="none" w:sz="0" w:space="0" w:color="auto"/>
        <w:left w:val="none" w:sz="0" w:space="0" w:color="auto"/>
        <w:bottom w:val="none" w:sz="0" w:space="0" w:color="auto"/>
        <w:right w:val="none" w:sz="0" w:space="0" w:color="auto"/>
      </w:divBdr>
    </w:div>
    <w:div w:id="550308515">
      <w:bodyDiv w:val="1"/>
      <w:marLeft w:val="0"/>
      <w:marRight w:val="0"/>
      <w:marTop w:val="0"/>
      <w:marBottom w:val="0"/>
      <w:divBdr>
        <w:top w:val="none" w:sz="0" w:space="0" w:color="auto"/>
        <w:left w:val="none" w:sz="0" w:space="0" w:color="auto"/>
        <w:bottom w:val="none" w:sz="0" w:space="0" w:color="auto"/>
        <w:right w:val="none" w:sz="0" w:space="0" w:color="auto"/>
      </w:divBdr>
    </w:div>
    <w:div w:id="654843781">
      <w:bodyDiv w:val="1"/>
      <w:marLeft w:val="0"/>
      <w:marRight w:val="0"/>
      <w:marTop w:val="0"/>
      <w:marBottom w:val="0"/>
      <w:divBdr>
        <w:top w:val="none" w:sz="0" w:space="0" w:color="auto"/>
        <w:left w:val="none" w:sz="0" w:space="0" w:color="auto"/>
        <w:bottom w:val="none" w:sz="0" w:space="0" w:color="auto"/>
        <w:right w:val="none" w:sz="0" w:space="0" w:color="auto"/>
      </w:divBdr>
    </w:div>
    <w:div w:id="764543149">
      <w:bodyDiv w:val="1"/>
      <w:marLeft w:val="0"/>
      <w:marRight w:val="0"/>
      <w:marTop w:val="0"/>
      <w:marBottom w:val="0"/>
      <w:divBdr>
        <w:top w:val="none" w:sz="0" w:space="0" w:color="auto"/>
        <w:left w:val="none" w:sz="0" w:space="0" w:color="auto"/>
        <w:bottom w:val="none" w:sz="0" w:space="0" w:color="auto"/>
        <w:right w:val="none" w:sz="0" w:space="0" w:color="auto"/>
      </w:divBdr>
    </w:div>
    <w:div w:id="799349889">
      <w:bodyDiv w:val="1"/>
      <w:marLeft w:val="0"/>
      <w:marRight w:val="0"/>
      <w:marTop w:val="0"/>
      <w:marBottom w:val="0"/>
      <w:divBdr>
        <w:top w:val="none" w:sz="0" w:space="0" w:color="auto"/>
        <w:left w:val="none" w:sz="0" w:space="0" w:color="auto"/>
        <w:bottom w:val="none" w:sz="0" w:space="0" w:color="auto"/>
        <w:right w:val="none" w:sz="0" w:space="0" w:color="auto"/>
      </w:divBdr>
    </w:div>
    <w:div w:id="865411994">
      <w:bodyDiv w:val="1"/>
      <w:marLeft w:val="0"/>
      <w:marRight w:val="0"/>
      <w:marTop w:val="0"/>
      <w:marBottom w:val="0"/>
      <w:divBdr>
        <w:top w:val="none" w:sz="0" w:space="0" w:color="auto"/>
        <w:left w:val="none" w:sz="0" w:space="0" w:color="auto"/>
        <w:bottom w:val="none" w:sz="0" w:space="0" w:color="auto"/>
        <w:right w:val="none" w:sz="0" w:space="0" w:color="auto"/>
      </w:divBdr>
    </w:div>
    <w:div w:id="893352567">
      <w:bodyDiv w:val="1"/>
      <w:marLeft w:val="0"/>
      <w:marRight w:val="0"/>
      <w:marTop w:val="0"/>
      <w:marBottom w:val="0"/>
      <w:divBdr>
        <w:top w:val="none" w:sz="0" w:space="0" w:color="auto"/>
        <w:left w:val="none" w:sz="0" w:space="0" w:color="auto"/>
        <w:bottom w:val="none" w:sz="0" w:space="0" w:color="auto"/>
        <w:right w:val="none" w:sz="0" w:space="0" w:color="auto"/>
      </w:divBdr>
    </w:div>
    <w:div w:id="939989111">
      <w:bodyDiv w:val="1"/>
      <w:marLeft w:val="0"/>
      <w:marRight w:val="0"/>
      <w:marTop w:val="0"/>
      <w:marBottom w:val="0"/>
      <w:divBdr>
        <w:top w:val="none" w:sz="0" w:space="0" w:color="auto"/>
        <w:left w:val="none" w:sz="0" w:space="0" w:color="auto"/>
        <w:bottom w:val="none" w:sz="0" w:space="0" w:color="auto"/>
        <w:right w:val="none" w:sz="0" w:space="0" w:color="auto"/>
      </w:divBdr>
    </w:div>
    <w:div w:id="941570738">
      <w:bodyDiv w:val="1"/>
      <w:marLeft w:val="0"/>
      <w:marRight w:val="0"/>
      <w:marTop w:val="0"/>
      <w:marBottom w:val="0"/>
      <w:divBdr>
        <w:top w:val="none" w:sz="0" w:space="0" w:color="auto"/>
        <w:left w:val="none" w:sz="0" w:space="0" w:color="auto"/>
        <w:bottom w:val="none" w:sz="0" w:space="0" w:color="auto"/>
        <w:right w:val="none" w:sz="0" w:space="0" w:color="auto"/>
      </w:divBdr>
    </w:div>
    <w:div w:id="955674458">
      <w:bodyDiv w:val="1"/>
      <w:marLeft w:val="0"/>
      <w:marRight w:val="0"/>
      <w:marTop w:val="0"/>
      <w:marBottom w:val="0"/>
      <w:divBdr>
        <w:top w:val="none" w:sz="0" w:space="0" w:color="auto"/>
        <w:left w:val="none" w:sz="0" w:space="0" w:color="auto"/>
        <w:bottom w:val="none" w:sz="0" w:space="0" w:color="auto"/>
        <w:right w:val="none" w:sz="0" w:space="0" w:color="auto"/>
      </w:divBdr>
    </w:div>
    <w:div w:id="1114524246">
      <w:bodyDiv w:val="1"/>
      <w:marLeft w:val="0"/>
      <w:marRight w:val="0"/>
      <w:marTop w:val="0"/>
      <w:marBottom w:val="0"/>
      <w:divBdr>
        <w:top w:val="none" w:sz="0" w:space="0" w:color="auto"/>
        <w:left w:val="none" w:sz="0" w:space="0" w:color="auto"/>
        <w:bottom w:val="none" w:sz="0" w:space="0" w:color="auto"/>
        <w:right w:val="none" w:sz="0" w:space="0" w:color="auto"/>
      </w:divBdr>
    </w:div>
    <w:div w:id="1133405493">
      <w:bodyDiv w:val="1"/>
      <w:marLeft w:val="0"/>
      <w:marRight w:val="0"/>
      <w:marTop w:val="0"/>
      <w:marBottom w:val="0"/>
      <w:divBdr>
        <w:top w:val="none" w:sz="0" w:space="0" w:color="auto"/>
        <w:left w:val="none" w:sz="0" w:space="0" w:color="auto"/>
        <w:bottom w:val="none" w:sz="0" w:space="0" w:color="auto"/>
        <w:right w:val="none" w:sz="0" w:space="0" w:color="auto"/>
      </w:divBdr>
    </w:div>
    <w:div w:id="1189368837">
      <w:bodyDiv w:val="1"/>
      <w:marLeft w:val="0"/>
      <w:marRight w:val="0"/>
      <w:marTop w:val="0"/>
      <w:marBottom w:val="0"/>
      <w:divBdr>
        <w:top w:val="none" w:sz="0" w:space="0" w:color="auto"/>
        <w:left w:val="none" w:sz="0" w:space="0" w:color="auto"/>
        <w:bottom w:val="none" w:sz="0" w:space="0" w:color="auto"/>
        <w:right w:val="none" w:sz="0" w:space="0" w:color="auto"/>
      </w:divBdr>
    </w:div>
    <w:div w:id="1222134283">
      <w:bodyDiv w:val="1"/>
      <w:marLeft w:val="0"/>
      <w:marRight w:val="0"/>
      <w:marTop w:val="0"/>
      <w:marBottom w:val="0"/>
      <w:divBdr>
        <w:top w:val="none" w:sz="0" w:space="0" w:color="auto"/>
        <w:left w:val="none" w:sz="0" w:space="0" w:color="auto"/>
        <w:bottom w:val="none" w:sz="0" w:space="0" w:color="auto"/>
        <w:right w:val="none" w:sz="0" w:space="0" w:color="auto"/>
      </w:divBdr>
    </w:div>
    <w:div w:id="1225532052">
      <w:bodyDiv w:val="1"/>
      <w:marLeft w:val="0"/>
      <w:marRight w:val="0"/>
      <w:marTop w:val="0"/>
      <w:marBottom w:val="0"/>
      <w:divBdr>
        <w:top w:val="none" w:sz="0" w:space="0" w:color="auto"/>
        <w:left w:val="none" w:sz="0" w:space="0" w:color="auto"/>
        <w:bottom w:val="none" w:sz="0" w:space="0" w:color="auto"/>
        <w:right w:val="none" w:sz="0" w:space="0" w:color="auto"/>
      </w:divBdr>
    </w:div>
    <w:div w:id="1242374650">
      <w:bodyDiv w:val="1"/>
      <w:marLeft w:val="0"/>
      <w:marRight w:val="0"/>
      <w:marTop w:val="0"/>
      <w:marBottom w:val="0"/>
      <w:divBdr>
        <w:top w:val="none" w:sz="0" w:space="0" w:color="auto"/>
        <w:left w:val="none" w:sz="0" w:space="0" w:color="auto"/>
        <w:bottom w:val="none" w:sz="0" w:space="0" w:color="auto"/>
        <w:right w:val="none" w:sz="0" w:space="0" w:color="auto"/>
      </w:divBdr>
    </w:div>
    <w:div w:id="1319262271">
      <w:bodyDiv w:val="1"/>
      <w:marLeft w:val="0"/>
      <w:marRight w:val="0"/>
      <w:marTop w:val="0"/>
      <w:marBottom w:val="0"/>
      <w:divBdr>
        <w:top w:val="none" w:sz="0" w:space="0" w:color="auto"/>
        <w:left w:val="none" w:sz="0" w:space="0" w:color="auto"/>
        <w:bottom w:val="none" w:sz="0" w:space="0" w:color="auto"/>
        <w:right w:val="none" w:sz="0" w:space="0" w:color="auto"/>
      </w:divBdr>
    </w:div>
    <w:div w:id="1324119411">
      <w:bodyDiv w:val="1"/>
      <w:marLeft w:val="0"/>
      <w:marRight w:val="0"/>
      <w:marTop w:val="0"/>
      <w:marBottom w:val="0"/>
      <w:divBdr>
        <w:top w:val="none" w:sz="0" w:space="0" w:color="auto"/>
        <w:left w:val="none" w:sz="0" w:space="0" w:color="auto"/>
        <w:bottom w:val="none" w:sz="0" w:space="0" w:color="auto"/>
        <w:right w:val="none" w:sz="0" w:space="0" w:color="auto"/>
      </w:divBdr>
    </w:div>
    <w:div w:id="1356267805">
      <w:bodyDiv w:val="1"/>
      <w:marLeft w:val="0"/>
      <w:marRight w:val="0"/>
      <w:marTop w:val="0"/>
      <w:marBottom w:val="0"/>
      <w:divBdr>
        <w:top w:val="none" w:sz="0" w:space="0" w:color="auto"/>
        <w:left w:val="none" w:sz="0" w:space="0" w:color="auto"/>
        <w:bottom w:val="none" w:sz="0" w:space="0" w:color="auto"/>
        <w:right w:val="none" w:sz="0" w:space="0" w:color="auto"/>
      </w:divBdr>
    </w:div>
    <w:div w:id="1512530831">
      <w:bodyDiv w:val="1"/>
      <w:marLeft w:val="0"/>
      <w:marRight w:val="0"/>
      <w:marTop w:val="0"/>
      <w:marBottom w:val="0"/>
      <w:divBdr>
        <w:top w:val="none" w:sz="0" w:space="0" w:color="auto"/>
        <w:left w:val="none" w:sz="0" w:space="0" w:color="auto"/>
        <w:bottom w:val="none" w:sz="0" w:space="0" w:color="auto"/>
        <w:right w:val="none" w:sz="0" w:space="0" w:color="auto"/>
      </w:divBdr>
    </w:div>
    <w:div w:id="1524441775">
      <w:bodyDiv w:val="1"/>
      <w:marLeft w:val="0"/>
      <w:marRight w:val="0"/>
      <w:marTop w:val="0"/>
      <w:marBottom w:val="0"/>
      <w:divBdr>
        <w:top w:val="none" w:sz="0" w:space="0" w:color="auto"/>
        <w:left w:val="none" w:sz="0" w:space="0" w:color="auto"/>
        <w:bottom w:val="none" w:sz="0" w:space="0" w:color="auto"/>
        <w:right w:val="none" w:sz="0" w:space="0" w:color="auto"/>
      </w:divBdr>
    </w:div>
    <w:div w:id="1672414689">
      <w:bodyDiv w:val="1"/>
      <w:marLeft w:val="0"/>
      <w:marRight w:val="0"/>
      <w:marTop w:val="0"/>
      <w:marBottom w:val="0"/>
      <w:divBdr>
        <w:top w:val="none" w:sz="0" w:space="0" w:color="auto"/>
        <w:left w:val="none" w:sz="0" w:space="0" w:color="auto"/>
        <w:bottom w:val="none" w:sz="0" w:space="0" w:color="auto"/>
        <w:right w:val="none" w:sz="0" w:space="0" w:color="auto"/>
      </w:divBdr>
    </w:div>
    <w:div w:id="1874343459">
      <w:bodyDiv w:val="1"/>
      <w:marLeft w:val="0"/>
      <w:marRight w:val="0"/>
      <w:marTop w:val="0"/>
      <w:marBottom w:val="0"/>
      <w:divBdr>
        <w:top w:val="none" w:sz="0" w:space="0" w:color="auto"/>
        <w:left w:val="none" w:sz="0" w:space="0" w:color="auto"/>
        <w:bottom w:val="none" w:sz="0" w:space="0" w:color="auto"/>
        <w:right w:val="none" w:sz="0" w:space="0" w:color="auto"/>
      </w:divBdr>
    </w:div>
    <w:div w:id="1921670243">
      <w:bodyDiv w:val="1"/>
      <w:marLeft w:val="0"/>
      <w:marRight w:val="0"/>
      <w:marTop w:val="0"/>
      <w:marBottom w:val="0"/>
      <w:divBdr>
        <w:top w:val="none" w:sz="0" w:space="0" w:color="auto"/>
        <w:left w:val="none" w:sz="0" w:space="0" w:color="auto"/>
        <w:bottom w:val="none" w:sz="0" w:space="0" w:color="auto"/>
        <w:right w:val="none" w:sz="0" w:space="0" w:color="auto"/>
      </w:divBdr>
    </w:div>
    <w:div w:id="2063138960">
      <w:bodyDiv w:val="1"/>
      <w:marLeft w:val="0"/>
      <w:marRight w:val="0"/>
      <w:marTop w:val="0"/>
      <w:marBottom w:val="0"/>
      <w:divBdr>
        <w:top w:val="none" w:sz="0" w:space="0" w:color="auto"/>
        <w:left w:val="none" w:sz="0" w:space="0" w:color="auto"/>
        <w:bottom w:val="none" w:sz="0" w:space="0" w:color="auto"/>
        <w:right w:val="none" w:sz="0" w:space="0" w:color="auto"/>
      </w:divBdr>
    </w:div>
    <w:div w:id="2093697407">
      <w:bodyDiv w:val="1"/>
      <w:marLeft w:val="0"/>
      <w:marRight w:val="0"/>
      <w:marTop w:val="0"/>
      <w:marBottom w:val="0"/>
      <w:divBdr>
        <w:top w:val="none" w:sz="0" w:space="0" w:color="auto"/>
        <w:left w:val="none" w:sz="0" w:space="0" w:color="auto"/>
        <w:bottom w:val="none" w:sz="0" w:space="0" w:color="auto"/>
        <w:right w:val="none" w:sz="0" w:space="0" w:color="auto"/>
      </w:divBdr>
    </w:div>
    <w:div w:id="2121563796">
      <w:bodyDiv w:val="1"/>
      <w:marLeft w:val="0"/>
      <w:marRight w:val="0"/>
      <w:marTop w:val="0"/>
      <w:marBottom w:val="0"/>
      <w:divBdr>
        <w:top w:val="none" w:sz="0" w:space="0" w:color="auto"/>
        <w:left w:val="none" w:sz="0" w:space="0" w:color="auto"/>
        <w:bottom w:val="none" w:sz="0" w:space="0" w:color="auto"/>
        <w:right w:val="none" w:sz="0" w:space="0" w:color="auto"/>
      </w:divBdr>
    </w:div>
    <w:div w:id="214277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glossaryDocument" Target="glossary/document.xml" Id="R0e608780169c4650" /><Relationship Type="http://schemas.openxmlformats.org/officeDocument/2006/relationships/header" Target="header.xml" Id="Rd8306f2e8b5e4044" /><Relationship Type="http://schemas.openxmlformats.org/officeDocument/2006/relationships/footer" Target="footer.xml" Id="R00950fc3bc574f5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b4a19d5-56ea-42de-a1a6-326acb4c0b1f}"/>
      </w:docPartPr>
      <w:docPartBody>
        <w:p w14:paraId="529AC81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Arm03</b:Tag>
    <b:SourceType>Book</b:SourceType>
    <b:Guid>{EA184F39-C1E3-7245-9F9F-3918C42CA7E5}</b:Guid>
    <b:Author>
      <b:Author>
        <b:NameList>
          <b:Person>
            <b:Last>Mauss</b:Last>
            <b:First>Armand</b:First>
            <b:Middle>L.</b:Middle>
          </b:Person>
        </b:NameList>
      </b:Author>
    </b:Author>
    <b:Title>All Abraham's Children: Changing Mormon Conceptions of Race and Lineage</b:Title>
    <b:Publisher>Board of Trustees at the University of Illinois</b:Publisher>
    <b:Year>2003</b:Year>
    <b:RefOrder>1</b:RefOrder>
  </b:Source>
  <b:Source>
    <b:Tag>Hay19</b:Tag>
    <b:SourceType>Book</b:SourceType>
    <b:Guid>{6D9C0D95-4910-1945-88CA-8EEC37657BF2}</b:Guid>
    <b:Author>
      <b:Author>
        <b:NameList>
          <b:Person>
            <b:Last>Mauro</b:Last>
            <b:First>Hayes</b:First>
            <b:Middle>Peter</b:Middle>
          </b:Person>
        </b:NameList>
      </b:Author>
    </b:Author>
    <b:Title>Messianic Fulfillments: Staging Indigenous Salvation in America</b:Title>
    <b:Publisher>University of Nebraska Press</b:Publisher>
    <b:Year>2019</b:Year>
    <b:RefOrder>2</b:RefOrder>
  </b:Source>
  <b:Source>
    <b:Tag>Sar17</b:Tag>
    <b:SourceType>ElectronicSource</b:SourceType>
    <b:Guid>{FF3F92C6-54D7-1440-8831-77D9459AB900}</b:Guid>
    <b:Title>Lamanite Mark</b:Title>
    <b:City>Dallas</b:City>
    <b:Year>2017</b:Year>
    <b:Month>July</b:Month>
    <b:Day>28</b:Day>
    <b:Author>
      <b:Author>
        <b:NameList>
          <b:Person>
            <b:Last>Newcomb</b:Last>
            <b:First>Sarah</b:First>
          </b:Person>
        </b:NameList>
      </b:Author>
    </b:Author>
    <b:RefOrder>3</b:RefOrder>
  </b:Source>
  <b:Source>
    <b:Tag>Sar18</b:Tag>
    <b:SourceType>ElectronicSource</b:SourceType>
    <b:Guid>{3D6CDC9F-842D-984F-8C72-4A906A0971B0}</b:Guid>
    <b:Author>
      <b:Author>
        <b:NameList>
          <b:Person>
            <b:Last>Newcomb</b:Last>
            <b:First>Sarah</b:First>
          </b:Person>
        </b:NameList>
      </b:Author>
    </b:Author>
    <b:Title>The Indian Placement Program with The Church of Jesus Christ of Latter Day Saints</b:Title>
    <b:City>Dallas</b:City>
    <b:Year>2018</b:Year>
    <b:Month>September</b:Month>
    <b:Day>14</b:Day>
    <b:RefOrder>4</b:RefOrder>
  </b:Source>
  <b:Source>
    <b:Tag>Sar171</b:Tag>
    <b:SourceType>ElectronicSource</b:SourceType>
    <b:Guid>{DC5D2838-9C5B-914F-9977-985E64779FC6}</b:Guid>
    <b:Author>
      <b:Author>
        <b:NameList>
          <b:Person>
            <b:Last>Newcomb</b:Last>
            <b:First>Sarah</b:First>
          </b:Person>
        </b:NameList>
      </b:Author>
    </b:Author>
    <b:Title>The Lamanite Lie is not done in Ignorance</b:Title>
    <b:City>Dallas</b:City>
    <b:Year>2017</b:Year>
    <b:Month>October</b:Month>
    <b:Day>16</b:Day>
    <b:RefOrder>5</b:RefOrder>
  </b:Source>
  <b:Source>
    <b:Tag>Sar172</b:Tag>
    <b:SourceType>ElectronicSource</b:SourceType>
    <b:Guid>{EC1E4E8B-7DC7-1545-BE4D-8BF943C54626}</b:Guid>
    <b:Author>
      <b:Author>
        <b:NameList>
          <b:Person>
            <b:Last>Newcomb</b:Last>
            <b:First>Sarah</b:First>
          </b:Person>
        </b:NameList>
      </b:Author>
    </b:Author>
    <b:Title>Who is Responsible for Lamanite Truth? Part 2 of 3</b:Title>
    <b:City>Dallas</b:City>
    <b:Year>2017</b:Year>
    <b:Month>November</b:Month>
    <b:Day>23</b:Day>
    <b:RefOrder>6</b:RefOrder>
  </b:Source>
  <b:Source>
    <b:Tag>Lan16</b:Tag>
    <b:SourceType>ArticleInAPeriodical</b:SourceType>
    <b:Guid>{0D80675F-6B16-2548-BD53-B2D4FDBCDF83}</b:Guid>
    <b:Title>Assimilation Tool or a Blessing? Inside the Mormon Indian Student Placement Program</b:Title>
    <b:Year>2016</b:Year>
    <b:Month>January</b:Month>
    <b:Day>7</b:Day>
    <b:Author>
      <b:Author>
        <b:NameList>
          <b:Person>
            <b:Last>Landry</b:Last>
            <b:First>Alysa</b:First>
          </b:Person>
        </b:NameList>
      </b:Author>
    </b:Author>
    <b:PeriodicalTitle>Indian Country Today</b:PeriodicalTitle>
    <b:RefOrder>7</b:RefOrder>
  </b:Source>
  <b:Source>
    <b:Tag>Cro21</b:Tag>
    <b:SourceType>JournalArticle</b:SourceType>
    <b:Guid>{49FE5853-4C9F-D64C-B151-56ED18AEC992}</b:Guid>
    <b:Title>The Lamanite Dilemma: Mormonism and Indigeneity</b:Title>
    <b:Year>2021</b:Year>
    <b:Pages>57-64</b:Pages>
    <b:Author>
      <b:Author>
        <b:NameList>
          <b:Person>
            <b:Last>Crowfoot</b:Last>
            <b:First>Monika</b:First>
            <b:Middle>Brown</b:Middle>
          </b:Person>
        </b:NameList>
      </b:Author>
    </b:Author>
    <b:JournalName>Dialogue: A Journal of Mormon Thought</b:JournalName>
    <b:RefOrder>8</b:RefOrder>
  </b:Source>
  <b:Source>
    <b:Tag>Spe60</b:Tag>
    <b:SourceType>ConferenceProceedings</b:SourceType>
    <b:Guid>{720FD7F7-D42A-524E-8DEB-9E7589275283}</b:Guid>
    <b:City>Salt Lake City</b:City>
    <b:Publisher>The Church of Jesus Christ of Latter Day Saints</b:Publisher>
    <b:Year>1960</b:Year>
    <b:Author>
      <b:Author>
        <b:NameList>
          <b:Person>
            <b:Last>Kimball</b:Last>
            <b:First>Spencer</b:First>
            <b:Middle>W.</b:Middle>
          </b:Person>
        </b:NameList>
      </b:Author>
    </b:Author>
    <b:ConferenceName>One Hundred Thirtieth Semi-Annual Conference of the Church of Jesus Christ of Latter Day Saints</b:ConferenceName>
    <b:Pages>34</b:Pages>
    <b:RefOrder>9</b:RefOrder>
  </b:Source>
</b:Sources>
</file>

<file path=customXml/itemProps1.xml><?xml version="1.0" encoding="utf-8"?>
<ds:datastoreItem xmlns:ds="http://schemas.openxmlformats.org/officeDocument/2006/customXml" ds:itemID="{91A60F14-9A33-9C4F-9B28-337106C34F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Quincey Epley</dc:creator>
  <keywords/>
  <dc:description/>
  <lastModifiedBy>Quincey Epley</lastModifiedBy>
  <revision>4</revision>
  <dcterms:created xsi:type="dcterms:W3CDTF">2023-06-13T15:24:00.0000000Z</dcterms:created>
  <dcterms:modified xsi:type="dcterms:W3CDTF">2023-12-15T22:28:35.2299662Z</dcterms:modified>
</coreProperties>
</file>